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7A43" w14:textId="77777777" w:rsidR="00B368EB" w:rsidRPr="00A434EC" w:rsidRDefault="00B368EB" w:rsidP="00B368EB">
      <w:pPr>
        <w:pStyle w:val="Heading1"/>
        <w:spacing w:before="480" w:after="240"/>
      </w:pPr>
      <w:bookmarkStart w:id="0" w:name="_Hlk75176266"/>
      <w:r w:rsidRPr="00A434EC">
        <w:t>Bilag – Implementeringsplan</w:t>
      </w:r>
      <w:bookmarkStart w:id="1" w:name="_GoBack"/>
      <w:bookmarkEnd w:id="1"/>
    </w:p>
    <w:p w14:paraId="3D3F15A9" w14:textId="77777777" w:rsidR="00B368EB" w:rsidRPr="00B368EB" w:rsidRDefault="00B368EB" w:rsidP="00B368EB">
      <w:pPr>
        <w:rPr>
          <w:rFonts w:ascii="Verdana" w:hAnsi="Verdana"/>
          <w:sz w:val="28"/>
        </w:rPr>
      </w:pPr>
      <w:r>
        <w:rPr>
          <w:rFonts w:ascii="Verdana" w:hAnsi="Verdana"/>
          <w:sz w:val="28"/>
        </w:rPr>
        <w:t>[</w:t>
      </w:r>
      <w:r w:rsidRPr="00295FAF">
        <w:rPr>
          <w:rFonts w:ascii="Verdana" w:hAnsi="Verdana"/>
          <w:sz w:val="28"/>
        </w:rPr>
        <w:t>Kommune] Dato:</w:t>
      </w:r>
      <w:r>
        <w:rPr>
          <w:rFonts w:ascii="Verdana" w:hAnsi="Verdana"/>
          <w:sz w:val="28"/>
        </w:rPr>
        <w:fldChar w:fldCharType="begin">
          <w:ffData>
            <w:name w:val=""/>
            <w:enabled/>
            <w:calcOnExit w:val="0"/>
            <w:statusText w:type="text" w:val="Dato: "/>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sz w:val="28"/>
        </w:rPr>
        <w:t> </w:t>
      </w:r>
      <w:r>
        <w:rPr>
          <w:rFonts w:ascii="Verdana" w:hAnsi="Verdana"/>
          <w:sz w:val="28"/>
        </w:rPr>
        <w:t> </w:t>
      </w:r>
      <w:r>
        <w:rPr>
          <w:rFonts w:ascii="Verdana" w:hAnsi="Verdana"/>
          <w:sz w:val="28"/>
        </w:rPr>
        <w:t> </w:t>
      </w:r>
      <w:r>
        <w:rPr>
          <w:rFonts w:ascii="Verdana" w:hAnsi="Verdana"/>
          <w:sz w:val="28"/>
        </w:rPr>
        <w:t> </w:t>
      </w:r>
      <w:r>
        <w:rPr>
          <w:rFonts w:ascii="Verdana" w:hAnsi="Verdana"/>
          <w:sz w:val="28"/>
        </w:rPr>
        <w:t> </w:t>
      </w:r>
      <w:r>
        <w:rPr>
          <w:rFonts w:ascii="Verdana" w:hAnsi="Verdana"/>
          <w:sz w:val="28"/>
        </w:rPr>
        <w:fldChar w:fldCharType="end"/>
      </w:r>
      <w:r w:rsidRPr="00295FAF">
        <w:rPr>
          <w:rFonts w:ascii="Verdana" w:hAnsi="Verdana"/>
          <w:sz w:val="28"/>
        </w:rPr>
        <w:t xml:space="preserve"> Godkendt af:</w:t>
      </w:r>
      <w:r>
        <w:rPr>
          <w:rFonts w:ascii="Verdana" w:hAnsi="Verdana"/>
          <w:sz w:val="28"/>
        </w:rPr>
        <w:fldChar w:fldCharType="begin">
          <w:ffData>
            <w:name w:val="Text2"/>
            <w:enabled/>
            <w:calcOnExit w:val="0"/>
            <w:statusText w:type="text" w:val="Godkendt af:"/>
            <w:textInput/>
          </w:ffData>
        </w:fldChar>
      </w:r>
      <w:bookmarkStart w:id="2" w:name="Text2"/>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sz w:val="28"/>
        </w:rPr>
        <w:t> </w:t>
      </w:r>
      <w:r>
        <w:rPr>
          <w:rFonts w:ascii="Verdana" w:hAnsi="Verdana"/>
          <w:sz w:val="28"/>
        </w:rPr>
        <w:t> </w:t>
      </w:r>
      <w:r>
        <w:rPr>
          <w:rFonts w:ascii="Verdana" w:hAnsi="Verdana"/>
          <w:sz w:val="28"/>
        </w:rPr>
        <w:t> </w:t>
      </w:r>
      <w:r>
        <w:rPr>
          <w:rFonts w:ascii="Verdana" w:hAnsi="Verdana"/>
          <w:sz w:val="28"/>
        </w:rPr>
        <w:t> </w:t>
      </w:r>
      <w:r>
        <w:rPr>
          <w:rFonts w:ascii="Verdana" w:hAnsi="Verdana"/>
          <w:sz w:val="28"/>
        </w:rPr>
        <w:t> </w:t>
      </w:r>
      <w:r>
        <w:rPr>
          <w:rFonts w:ascii="Verdana" w:hAnsi="Verdana"/>
          <w:sz w:val="28"/>
        </w:rPr>
        <w:fldChar w:fldCharType="end"/>
      </w:r>
      <w:bookmarkEnd w:id="2"/>
      <w:r w:rsidRPr="00295FAF">
        <w:rPr>
          <w:rFonts w:ascii="Verdana" w:hAnsi="Verdana"/>
          <w:sz w:val="28"/>
        </w:rPr>
        <w:t xml:space="preserve"> Kontaktperson:</w:t>
      </w:r>
      <w:r>
        <w:rPr>
          <w:rFonts w:ascii="Verdana" w:hAnsi="Verdana"/>
          <w:sz w:val="28"/>
        </w:rPr>
        <w:fldChar w:fldCharType="begin">
          <w:ffData>
            <w:name w:val="Text3"/>
            <w:enabled/>
            <w:calcOnExit w:val="0"/>
            <w:statusText w:type="text" w:val="Kontaktperson:"/>
            <w:textInput/>
          </w:ffData>
        </w:fldChar>
      </w:r>
      <w:bookmarkStart w:id="3" w:name="Text3"/>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sz w:val="28"/>
        </w:rPr>
        <w:t> </w:t>
      </w:r>
      <w:r>
        <w:rPr>
          <w:rFonts w:ascii="Verdana" w:hAnsi="Verdana"/>
          <w:sz w:val="28"/>
        </w:rPr>
        <w:t> </w:t>
      </w:r>
      <w:r>
        <w:rPr>
          <w:rFonts w:ascii="Verdana" w:hAnsi="Verdana"/>
          <w:sz w:val="28"/>
        </w:rPr>
        <w:t> </w:t>
      </w:r>
      <w:r>
        <w:rPr>
          <w:rFonts w:ascii="Verdana" w:hAnsi="Verdana"/>
          <w:sz w:val="28"/>
        </w:rPr>
        <w:t> </w:t>
      </w:r>
      <w:r>
        <w:rPr>
          <w:rFonts w:ascii="Verdana" w:hAnsi="Verdana"/>
          <w:sz w:val="28"/>
        </w:rPr>
        <w:t> </w:t>
      </w:r>
      <w:r>
        <w:rPr>
          <w:rFonts w:ascii="Verdana" w:hAnsi="Verdana"/>
          <w:sz w:val="28"/>
        </w:rPr>
        <w:fldChar w:fldCharType="end"/>
      </w:r>
      <w:bookmarkEnd w:id="3"/>
    </w:p>
    <w:p w14:paraId="382ECC83" w14:textId="77777777" w:rsidR="00B368EB" w:rsidRPr="00A434EC" w:rsidRDefault="00B368EB" w:rsidP="00A434EC">
      <w:pPr>
        <w:pStyle w:val="Heading2"/>
        <w:keepNext w:val="0"/>
        <w:keepLines w:val="0"/>
        <w:spacing w:before="360" w:after="120"/>
        <w:rPr>
          <w:b/>
          <w:color w:val="003866"/>
        </w:rPr>
      </w:pPr>
      <w:r w:rsidRPr="00A434EC">
        <w:rPr>
          <w:b/>
          <w:color w:val="003866"/>
        </w:rPr>
        <w:t>1) Fokusområder i trin 1 - den intensive straksafklaring</w:t>
      </w:r>
    </w:p>
    <w:tbl>
      <w:tblPr>
        <w:tblStyle w:val="TableGrid"/>
        <w:tblW w:w="14435" w:type="dxa"/>
        <w:tblLayout w:type="fixed"/>
        <w:tblLook w:val="04A0" w:firstRow="1" w:lastRow="0" w:firstColumn="1" w:lastColumn="0" w:noHBand="0" w:noVBand="1"/>
        <w:tblDescription w:val="1) Fokusområder i trin 1 - den intensive straksafklaring"/>
      </w:tblPr>
      <w:tblGrid>
        <w:gridCol w:w="3608"/>
        <w:gridCol w:w="7019"/>
        <w:gridCol w:w="1417"/>
        <w:gridCol w:w="2391"/>
      </w:tblGrid>
      <w:tr w:rsidR="00B368EB" w14:paraId="6B18F6EC" w14:textId="77777777" w:rsidTr="00376E75">
        <w:tc>
          <w:tcPr>
            <w:tcW w:w="3608" w:type="dxa"/>
          </w:tcPr>
          <w:bookmarkEnd w:id="0"/>
          <w:p w14:paraId="03612216" w14:textId="77777777" w:rsidR="00B368EB" w:rsidRPr="009A789B" w:rsidRDefault="00B368EB" w:rsidP="00376E75">
            <w:pPr>
              <w:rPr>
                <w:b/>
              </w:rPr>
            </w:pPr>
            <w:r w:rsidRPr="009A789B">
              <w:rPr>
                <w:b/>
              </w:rPr>
              <w:t>Spørgsmål</w:t>
            </w:r>
          </w:p>
        </w:tc>
        <w:tc>
          <w:tcPr>
            <w:tcW w:w="7019" w:type="dxa"/>
          </w:tcPr>
          <w:p w14:paraId="406563CF" w14:textId="77777777" w:rsidR="00B368EB" w:rsidRPr="009A789B" w:rsidRDefault="00B368EB" w:rsidP="00376E75">
            <w:pPr>
              <w:rPr>
                <w:b/>
              </w:rPr>
            </w:pPr>
            <w:r w:rsidRPr="009A789B">
              <w:rPr>
                <w:b/>
              </w:rPr>
              <w:t>Besvarelse</w:t>
            </w:r>
          </w:p>
        </w:tc>
        <w:tc>
          <w:tcPr>
            <w:tcW w:w="1417" w:type="dxa"/>
          </w:tcPr>
          <w:p w14:paraId="0CB2D06C" w14:textId="77777777" w:rsidR="00B368EB" w:rsidRPr="009A789B" w:rsidRDefault="00B368EB" w:rsidP="00376E75">
            <w:pPr>
              <w:rPr>
                <w:b/>
              </w:rPr>
            </w:pPr>
            <w:r w:rsidRPr="009A789B">
              <w:rPr>
                <w:b/>
              </w:rPr>
              <w:t>Ansvarlig</w:t>
            </w:r>
          </w:p>
        </w:tc>
        <w:tc>
          <w:tcPr>
            <w:tcW w:w="2391" w:type="dxa"/>
          </w:tcPr>
          <w:p w14:paraId="42F27901" w14:textId="77777777" w:rsidR="00B368EB" w:rsidRPr="009A789B" w:rsidRDefault="00B368EB" w:rsidP="00376E75">
            <w:pPr>
              <w:rPr>
                <w:b/>
              </w:rPr>
            </w:pPr>
            <w:r w:rsidRPr="009A789B">
              <w:rPr>
                <w:b/>
              </w:rPr>
              <w:t>Tidsfrister/milepæle</w:t>
            </w:r>
          </w:p>
        </w:tc>
      </w:tr>
      <w:tr w:rsidR="00B368EB" w14:paraId="51FF553F" w14:textId="77777777" w:rsidTr="00376E75">
        <w:tc>
          <w:tcPr>
            <w:tcW w:w="3608" w:type="dxa"/>
          </w:tcPr>
          <w:p w14:paraId="37C5BA97" w14:textId="77777777" w:rsidR="00B368EB" w:rsidRDefault="00B368EB" w:rsidP="00376E75">
            <w:pPr>
              <w:pStyle w:val="BMBullets"/>
              <w:numPr>
                <w:ilvl w:val="0"/>
                <w:numId w:val="0"/>
              </w:numPr>
              <w:tabs>
                <w:tab w:val="left" w:pos="1304"/>
              </w:tabs>
              <w:rPr>
                <w:b/>
              </w:rPr>
            </w:pPr>
            <w:r>
              <w:rPr>
                <w:b/>
              </w:rPr>
              <w:t xml:space="preserve">Hvordan organiserer og tilrettelægger I en effektiv straksafklaring? </w:t>
            </w:r>
          </w:p>
          <w:p w14:paraId="3793FA43" w14:textId="77777777" w:rsidR="00B368EB" w:rsidRPr="00972E26" w:rsidRDefault="00B368EB" w:rsidP="00376E75">
            <w:pPr>
              <w:pStyle w:val="BMBullets"/>
              <w:numPr>
                <w:ilvl w:val="0"/>
                <w:numId w:val="0"/>
              </w:numPr>
              <w:tabs>
                <w:tab w:val="left" w:pos="1304"/>
              </w:tabs>
            </w:pPr>
            <w:r>
              <w:t>Fx hvordan tilrettelægges indkaldelse af forberedende samtale efterfulgt af tværfagligt step up møde? Hvordan kan det kombineres med borgerens kontaktforløb? Hvordan håndteres det forberedende skema? Hvordan kan det tilstræbes at nå en intensiv straksafkaring for borgeren inden for 8 uger?</w:t>
            </w:r>
          </w:p>
        </w:tc>
        <w:tc>
          <w:tcPr>
            <w:tcW w:w="7019" w:type="dxa"/>
          </w:tcPr>
          <w:p w14:paraId="42F4BA26" w14:textId="77777777" w:rsidR="00B368EB" w:rsidRDefault="00B368EB" w:rsidP="00376E75">
            <w:r>
              <w:rPr>
                <w:rFonts w:cs="Arial"/>
                <w:bCs/>
                <w:iCs/>
                <w:szCs w:val="28"/>
              </w:rPr>
              <w:fldChar w:fldCharType="begin">
                <w:ffData>
                  <w:name w:val=""/>
                  <w:enabled/>
                  <w:calcOnExit w:val="0"/>
                  <w:statusText w:type="text" w:val="Besvarelse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417" w:type="dxa"/>
          </w:tcPr>
          <w:p w14:paraId="41962D87" w14:textId="77777777" w:rsidR="00B368EB" w:rsidRDefault="00B368EB" w:rsidP="00376E75">
            <w:r>
              <w:rPr>
                <w:rFonts w:cs="Arial"/>
                <w:bCs/>
                <w:iCs/>
                <w:szCs w:val="28"/>
              </w:rPr>
              <w:fldChar w:fldCharType="begin">
                <w:ffData>
                  <w:name w:val=""/>
                  <w:enabled/>
                  <w:calcOnExit w:val="0"/>
                  <w:statusText w:type="text" w:val="Ansvarlig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391" w:type="dxa"/>
          </w:tcPr>
          <w:p w14:paraId="395D7932" w14:textId="77777777" w:rsidR="00B368EB" w:rsidRPr="00951C9F" w:rsidRDefault="00B368EB" w:rsidP="00376E75">
            <w:r>
              <w:rPr>
                <w:rFonts w:cs="Arial"/>
                <w:bCs/>
                <w:iCs/>
                <w:szCs w:val="28"/>
              </w:rPr>
              <w:fldChar w:fldCharType="begin">
                <w:ffData>
                  <w:name w:val=""/>
                  <w:enabled/>
                  <w:calcOnExit w:val="0"/>
                  <w:statusText w:type="text" w:val="Tidsfrister/milepæle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r w:rsidR="00B368EB" w14:paraId="46E11B1B" w14:textId="77777777" w:rsidTr="00376E75">
        <w:tc>
          <w:tcPr>
            <w:tcW w:w="3608" w:type="dxa"/>
          </w:tcPr>
          <w:p w14:paraId="4B7622CF" w14:textId="77777777" w:rsidR="00B368EB" w:rsidRDefault="00B368EB" w:rsidP="00376E75">
            <w:pPr>
              <w:pStyle w:val="BMBullets"/>
              <w:numPr>
                <w:ilvl w:val="0"/>
                <w:numId w:val="0"/>
              </w:numPr>
              <w:tabs>
                <w:tab w:val="left" w:pos="1304"/>
              </w:tabs>
              <w:rPr>
                <w:b/>
              </w:rPr>
            </w:pPr>
            <w:r>
              <w:rPr>
                <w:b/>
              </w:rPr>
              <w:t>Hvordan sikrer I god kvalitet i de tværfaglige møder?</w:t>
            </w:r>
          </w:p>
          <w:p w14:paraId="0E223FA3" w14:textId="77777777" w:rsidR="00B368EB" w:rsidRDefault="00B368EB" w:rsidP="00376E75">
            <w:pPr>
              <w:pStyle w:val="BMBullets"/>
              <w:numPr>
                <w:ilvl w:val="0"/>
                <w:numId w:val="0"/>
              </w:numPr>
              <w:tabs>
                <w:tab w:val="left" w:pos="1304"/>
              </w:tabs>
            </w:pPr>
            <w:r>
              <w:t xml:space="preserve">Fx at den rette deltagerkreds er tilgængelig og tilstede ved de tværfaglige step up møder, at der er beslutningskompetence til stede ved </w:t>
            </w:r>
            <w:r>
              <w:lastRenderedPageBreak/>
              <w:t xml:space="preserve">møderne mv. Hvordan huskes inddragelse af boregrens netværk? </w:t>
            </w:r>
          </w:p>
          <w:p w14:paraId="52EFFAEC" w14:textId="77777777" w:rsidR="00B368EB" w:rsidRPr="00D4680A" w:rsidRDefault="00B368EB" w:rsidP="00376E75">
            <w:pPr>
              <w:pStyle w:val="BMBullets"/>
              <w:numPr>
                <w:ilvl w:val="0"/>
                <w:numId w:val="0"/>
              </w:numPr>
              <w:tabs>
                <w:tab w:val="left" w:pos="1304"/>
              </w:tabs>
            </w:pPr>
            <w:r>
              <w:t>Hvordan håndteres aftaleskabelonen? Er der</w:t>
            </w:r>
            <w:r w:rsidRPr="00972E26">
              <w:t xml:space="preserve"> klare arbejdsgange på tværs (klart aftalegrundl</w:t>
            </w:r>
            <w:r>
              <w:t xml:space="preserve">ag, instruks, kommissorium el.)? Er der etableret en tværfaglig styregruppe, der kan understøtte? </w:t>
            </w:r>
            <w:r>
              <w:rPr>
                <w:rFonts w:eastAsiaTheme="majorEastAsia"/>
                <w:bCs/>
                <w:szCs w:val="22"/>
              </w:rPr>
              <w:t xml:space="preserve">Hvordan sikrer I, at </w:t>
            </w:r>
            <w:r w:rsidRPr="00647998">
              <w:rPr>
                <w:rFonts w:eastAsiaTheme="majorEastAsia"/>
                <w:szCs w:val="22"/>
              </w:rPr>
              <w:t>borgerens udgangspunkt</w:t>
            </w:r>
            <w:r>
              <w:rPr>
                <w:rFonts w:eastAsiaTheme="majorEastAsia"/>
                <w:bCs/>
                <w:szCs w:val="22"/>
              </w:rPr>
              <w:t xml:space="preserve"> sætter retningen for samtalerne med borgeren?</w:t>
            </w:r>
          </w:p>
        </w:tc>
        <w:tc>
          <w:tcPr>
            <w:tcW w:w="7019" w:type="dxa"/>
          </w:tcPr>
          <w:p w14:paraId="5B7A1E1A" w14:textId="77777777" w:rsidR="00B368EB" w:rsidRDefault="00B368EB" w:rsidP="00376E75">
            <w:r>
              <w:rPr>
                <w:rFonts w:cs="Arial"/>
                <w:bCs/>
                <w:iCs/>
                <w:szCs w:val="28"/>
              </w:rPr>
              <w:lastRenderedPageBreak/>
              <w:fldChar w:fldCharType="begin">
                <w:ffData>
                  <w:name w:val=""/>
                  <w:enabled/>
                  <w:calcOnExit w:val="0"/>
                  <w:statusText w:type="text" w:val="Besvarelse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417" w:type="dxa"/>
          </w:tcPr>
          <w:p w14:paraId="76E1BAA3" w14:textId="77777777" w:rsidR="00B368EB" w:rsidRDefault="00B368EB" w:rsidP="00376E75">
            <w:r>
              <w:rPr>
                <w:rFonts w:cs="Arial"/>
                <w:bCs/>
                <w:iCs/>
                <w:szCs w:val="28"/>
              </w:rPr>
              <w:fldChar w:fldCharType="begin">
                <w:ffData>
                  <w:name w:val=""/>
                  <w:enabled/>
                  <w:calcOnExit w:val="0"/>
                  <w:statusText w:type="text" w:val="Ansvarlig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391" w:type="dxa"/>
          </w:tcPr>
          <w:p w14:paraId="4CC1EE55" w14:textId="77777777" w:rsidR="00B368EB" w:rsidRDefault="00B368EB" w:rsidP="00376E75">
            <w:r>
              <w:rPr>
                <w:rFonts w:cs="Arial"/>
                <w:bCs/>
                <w:iCs/>
                <w:szCs w:val="28"/>
              </w:rPr>
              <w:fldChar w:fldCharType="begin">
                <w:ffData>
                  <w:name w:val=""/>
                  <w:enabled/>
                  <w:calcOnExit w:val="0"/>
                  <w:statusText w:type="text" w:val="Tidsfrister/milepæle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r w:rsidR="00B368EB" w14:paraId="7D4AE3DE" w14:textId="77777777" w:rsidTr="00376E75">
        <w:tc>
          <w:tcPr>
            <w:tcW w:w="3608" w:type="dxa"/>
          </w:tcPr>
          <w:p w14:paraId="44D9A7AF" w14:textId="77777777" w:rsidR="00B368EB" w:rsidRDefault="00B368EB" w:rsidP="00376E75">
            <w:pPr>
              <w:rPr>
                <w:b/>
              </w:rPr>
            </w:pPr>
            <w:r>
              <w:rPr>
                <w:b/>
              </w:rPr>
              <w:t>Hvordan følges der op på den intensive straksafklaring?</w:t>
            </w:r>
          </w:p>
          <w:p w14:paraId="6D02CC59" w14:textId="77777777" w:rsidR="00B368EB" w:rsidRPr="00972E26" w:rsidRDefault="00B368EB" w:rsidP="00376E75">
            <w:r>
              <w:t>Fx er der klare arbejdsgange for, hvem der griber sager, der skal til rehabiliteringsteamet? Hvordan kan vi tilstræbe, at sagerne går videre inden 8 uger? Hvordan igangsættes forløb for borgere, der skal i trin 2 m.v.? Hvordan sikres det, at aftalerne fra aftaleskabelonen iværksættes?</w:t>
            </w:r>
          </w:p>
        </w:tc>
        <w:tc>
          <w:tcPr>
            <w:tcW w:w="7019" w:type="dxa"/>
          </w:tcPr>
          <w:p w14:paraId="1F666221" w14:textId="77777777" w:rsidR="00B368EB" w:rsidRDefault="00B368EB" w:rsidP="00376E75">
            <w:r>
              <w:rPr>
                <w:rFonts w:cs="Arial"/>
                <w:bCs/>
                <w:iCs/>
                <w:szCs w:val="28"/>
              </w:rPr>
              <w:fldChar w:fldCharType="begin">
                <w:ffData>
                  <w:name w:val=""/>
                  <w:enabled/>
                  <w:calcOnExit w:val="0"/>
                  <w:statusText w:type="text" w:val="Besvarelse række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417" w:type="dxa"/>
          </w:tcPr>
          <w:p w14:paraId="35CF3FC4" w14:textId="77777777" w:rsidR="00B368EB" w:rsidRDefault="00B368EB" w:rsidP="00376E75">
            <w:r>
              <w:rPr>
                <w:rFonts w:cs="Arial"/>
                <w:bCs/>
                <w:iCs/>
                <w:szCs w:val="28"/>
              </w:rPr>
              <w:fldChar w:fldCharType="begin">
                <w:ffData>
                  <w:name w:val=""/>
                  <w:enabled/>
                  <w:calcOnExit w:val="0"/>
                  <w:statusText w:type="text" w:val="Ansvarlig række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391" w:type="dxa"/>
          </w:tcPr>
          <w:p w14:paraId="6ACE0962" w14:textId="77777777" w:rsidR="00B368EB" w:rsidRDefault="00B368EB" w:rsidP="00376E75">
            <w:r>
              <w:rPr>
                <w:rFonts w:cs="Arial"/>
                <w:bCs/>
                <w:iCs/>
                <w:szCs w:val="28"/>
              </w:rPr>
              <w:fldChar w:fldCharType="begin">
                <w:ffData>
                  <w:name w:val=""/>
                  <w:enabled/>
                  <w:calcOnExit w:val="0"/>
                  <w:statusText w:type="text" w:val="Tidsfrister/milepæle række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6E8C8B4E" w14:textId="77777777" w:rsidR="00A434EC" w:rsidRPr="00A434EC" w:rsidRDefault="00A434EC" w:rsidP="00A434EC">
      <w:pPr>
        <w:pStyle w:val="Heading2"/>
        <w:keepNext w:val="0"/>
        <w:keepLines w:val="0"/>
        <w:spacing w:before="360" w:after="120"/>
        <w:rPr>
          <w:b/>
          <w:color w:val="003866"/>
        </w:rPr>
      </w:pPr>
      <w:r w:rsidRPr="00A434EC">
        <w:rPr>
          <w:b/>
          <w:color w:val="003866"/>
        </w:rPr>
        <w:t>2) Fokusområder i trin 2 – Afklaringsforløbet</w:t>
      </w:r>
    </w:p>
    <w:tbl>
      <w:tblPr>
        <w:tblStyle w:val="TableGrid"/>
        <w:tblW w:w="14435" w:type="dxa"/>
        <w:tblLayout w:type="fixed"/>
        <w:tblLook w:val="04A0" w:firstRow="1" w:lastRow="0" w:firstColumn="1" w:lastColumn="0" w:noHBand="0" w:noVBand="1"/>
        <w:tblDescription w:val="2) Fokusområder i trin 2 - Afklaringsforløbet"/>
      </w:tblPr>
      <w:tblGrid>
        <w:gridCol w:w="3681"/>
        <w:gridCol w:w="6927"/>
        <w:gridCol w:w="1559"/>
        <w:gridCol w:w="2268"/>
      </w:tblGrid>
      <w:tr w:rsidR="00A434EC" w14:paraId="0F4C3949" w14:textId="77777777" w:rsidTr="00376E75">
        <w:trPr>
          <w:cantSplit/>
        </w:trPr>
        <w:tc>
          <w:tcPr>
            <w:tcW w:w="3681" w:type="dxa"/>
          </w:tcPr>
          <w:p w14:paraId="12600756" w14:textId="77777777" w:rsidR="00A434EC" w:rsidRPr="009A789B" w:rsidRDefault="00A434EC" w:rsidP="00376E75">
            <w:pPr>
              <w:rPr>
                <w:b/>
              </w:rPr>
            </w:pPr>
            <w:r w:rsidRPr="009A789B">
              <w:rPr>
                <w:b/>
              </w:rPr>
              <w:t>Spørgsmål</w:t>
            </w:r>
          </w:p>
        </w:tc>
        <w:tc>
          <w:tcPr>
            <w:tcW w:w="6927" w:type="dxa"/>
          </w:tcPr>
          <w:p w14:paraId="09062984" w14:textId="77777777" w:rsidR="00A434EC" w:rsidRPr="009A789B" w:rsidRDefault="00A434EC" w:rsidP="00376E75">
            <w:pPr>
              <w:rPr>
                <w:b/>
              </w:rPr>
            </w:pPr>
            <w:r w:rsidRPr="009A789B">
              <w:rPr>
                <w:b/>
              </w:rPr>
              <w:t>Besvarelse</w:t>
            </w:r>
          </w:p>
        </w:tc>
        <w:tc>
          <w:tcPr>
            <w:tcW w:w="1559" w:type="dxa"/>
          </w:tcPr>
          <w:p w14:paraId="4C735411" w14:textId="77777777" w:rsidR="00A434EC" w:rsidRPr="009A789B" w:rsidRDefault="00A434EC" w:rsidP="00376E75">
            <w:pPr>
              <w:rPr>
                <w:b/>
              </w:rPr>
            </w:pPr>
            <w:r w:rsidRPr="009A789B">
              <w:rPr>
                <w:b/>
              </w:rPr>
              <w:t>Ansvarlig</w:t>
            </w:r>
          </w:p>
        </w:tc>
        <w:tc>
          <w:tcPr>
            <w:tcW w:w="2268" w:type="dxa"/>
          </w:tcPr>
          <w:p w14:paraId="7F6CE2F8" w14:textId="77777777" w:rsidR="00A434EC" w:rsidRPr="009A789B" w:rsidRDefault="00A434EC" w:rsidP="00376E75">
            <w:pPr>
              <w:rPr>
                <w:b/>
              </w:rPr>
            </w:pPr>
            <w:r w:rsidRPr="009A789B">
              <w:rPr>
                <w:b/>
              </w:rPr>
              <w:t>Tidsfrister/milepæle</w:t>
            </w:r>
          </w:p>
        </w:tc>
      </w:tr>
      <w:tr w:rsidR="00A434EC" w14:paraId="06EDBD5F" w14:textId="77777777" w:rsidTr="00376E75">
        <w:trPr>
          <w:cantSplit/>
        </w:trPr>
        <w:tc>
          <w:tcPr>
            <w:tcW w:w="3681" w:type="dxa"/>
          </w:tcPr>
          <w:p w14:paraId="7A3E5C4A" w14:textId="77777777" w:rsidR="00A434EC" w:rsidRDefault="00A434EC" w:rsidP="00376E75">
            <w:pPr>
              <w:pStyle w:val="BMBullets"/>
              <w:numPr>
                <w:ilvl w:val="0"/>
                <w:numId w:val="0"/>
              </w:numPr>
              <w:tabs>
                <w:tab w:val="left" w:pos="1304"/>
              </w:tabs>
              <w:ind w:left="10" w:hanging="10"/>
              <w:rPr>
                <w:rFonts w:eastAsiaTheme="majorEastAsia"/>
              </w:rPr>
            </w:pPr>
            <w:r>
              <w:rPr>
                <w:rFonts w:eastAsiaTheme="majorEastAsia"/>
                <w:b/>
              </w:rPr>
              <w:t>Hvordan sikrer I jobmål og CV af høj kvalitet?</w:t>
            </w:r>
          </w:p>
          <w:p w14:paraId="45677A9E" w14:textId="77777777" w:rsidR="00A434EC" w:rsidRPr="00BE28FA" w:rsidRDefault="00A434EC" w:rsidP="00376E75">
            <w:pPr>
              <w:pStyle w:val="BMBullets"/>
              <w:numPr>
                <w:ilvl w:val="0"/>
                <w:numId w:val="0"/>
              </w:numPr>
              <w:tabs>
                <w:tab w:val="left" w:pos="1304"/>
              </w:tabs>
              <w:ind w:left="10" w:hanging="10"/>
              <w:rPr>
                <w:rFonts w:eastAsiaTheme="majorEastAsia"/>
              </w:rPr>
            </w:pPr>
            <w:r>
              <w:rPr>
                <w:rFonts w:eastAsiaTheme="majorEastAsia"/>
              </w:rPr>
              <w:t>Fx at CV altid laves med jobformidleren, at der er fælles retningslinjer for kvalitet, ledelsestilsyn og konkret sparring mv.</w:t>
            </w:r>
          </w:p>
        </w:tc>
        <w:tc>
          <w:tcPr>
            <w:tcW w:w="6927" w:type="dxa"/>
          </w:tcPr>
          <w:p w14:paraId="2DD7E36E" w14:textId="77777777" w:rsidR="00A434EC" w:rsidRPr="009A789B" w:rsidRDefault="00A434EC" w:rsidP="00376E75">
            <w:pPr>
              <w:rPr>
                <w:b/>
              </w:rPr>
            </w:pPr>
            <w:r>
              <w:rPr>
                <w:rFonts w:cs="Arial"/>
                <w:bCs/>
                <w:iCs/>
                <w:szCs w:val="28"/>
              </w:rPr>
              <w:fldChar w:fldCharType="begin">
                <w:ffData>
                  <w:name w:val=""/>
                  <w:enabled/>
                  <w:calcOnExit w:val="0"/>
                  <w:statusText w:type="text" w:val="Besvarelse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559" w:type="dxa"/>
          </w:tcPr>
          <w:p w14:paraId="4E3CB93E" w14:textId="77777777" w:rsidR="00A434EC" w:rsidRPr="009A789B" w:rsidRDefault="00A434EC" w:rsidP="00376E75">
            <w:pPr>
              <w:rPr>
                <w:b/>
              </w:rPr>
            </w:pPr>
            <w:r>
              <w:rPr>
                <w:rFonts w:cs="Arial"/>
                <w:bCs/>
                <w:iCs/>
                <w:szCs w:val="28"/>
              </w:rPr>
              <w:fldChar w:fldCharType="begin">
                <w:ffData>
                  <w:name w:val=""/>
                  <w:enabled/>
                  <w:calcOnExit w:val="0"/>
                  <w:statusText w:type="text" w:val="Ansvarlig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268" w:type="dxa"/>
          </w:tcPr>
          <w:p w14:paraId="0A9B67E7" w14:textId="77777777" w:rsidR="00A434EC" w:rsidRPr="009A789B" w:rsidRDefault="00A434EC" w:rsidP="00376E75">
            <w:pPr>
              <w:rPr>
                <w:b/>
              </w:rPr>
            </w:pPr>
            <w:r>
              <w:rPr>
                <w:rFonts w:cs="Arial"/>
                <w:bCs/>
                <w:iCs/>
                <w:szCs w:val="28"/>
              </w:rPr>
              <w:fldChar w:fldCharType="begin">
                <w:ffData>
                  <w:name w:val=""/>
                  <w:enabled/>
                  <w:calcOnExit w:val="0"/>
                  <w:statusText w:type="text" w:val="Tidsfrister/milepæle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r w:rsidR="00A434EC" w14:paraId="0CE9AA03" w14:textId="77777777" w:rsidTr="00376E75">
        <w:trPr>
          <w:cantSplit/>
        </w:trPr>
        <w:tc>
          <w:tcPr>
            <w:tcW w:w="3681" w:type="dxa"/>
          </w:tcPr>
          <w:p w14:paraId="69869EAE" w14:textId="77777777" w:rsidR="00A434EC" w:rsidRDefault="00A434EC" w:rsidP="00376E75">
            <w:pPr>
              <w:pStyle w:val="BMBullets"/>
              <w:numPr>
                <w:ilvl w:val="0"/>
                <w:numId w:val="0"/>
              </w:numPr>
              <w:tabs>
                <w:tab w:val="left" w:pos="1304"/>
              </w:tabs>
              <w:ind w:left="10"/>
              <w:rPr>
                <w:rFonts w:eastAsiaTheme="majorEastAsia"/>
              </w:rPr>
            </w:pPr>
            <w:r>
              <w:rPr>
                <w:rFonts w:eastAsiaTheme="majorEastAsia"/>
                <w:b/>
              </w:rPr>
              <w:lastRenderedPageBreak/>
              <w:t>Hvordan sikrer I, at jobformidleren er i stand til at bygge bro til arbejdsmarkedet</w:t>
            </w:r>
            <w:r>
              <w:rPr>
                <w:rFonts w:eastAsiaTheme="majorEastAsia"/>
              </w:rPr>
              <w:t xml:space="preserve"> </w:t>
            </w:r>
            <w:r>
              <w:rPr>
                <w:rFonts w:eastAsiaTheme="majorEastAsia"/>
                <w:b/>
              </w:rPr>
              <w:t>og ”gå på to ben”?</w:t>
            </w:r>
            <w:r>
              <w:rPr>
                <w:rFonts w:eastAsiaTheme="majorEastAsia"/>
              </w:rPr>
              <w:t xml:space="preserve"> </w:t>
            </w:r>
          </w:p>
          <w:p w14:paraId="6C8269C0" w14:textId="77777777" w:rsidR="00A434EC" w:rsidRPr="00BE28FA" w:rsidRDefault="00A434EC" w:rsidP="00376E75">
            <w:pPr>
              <w:pStyle w:val="BMBullets"/>
              <w:numPr>
                <w:ilvl w:val="0"/>
                <w:numId w:val="0"/>
              </w:numPr>
              <w:tabs>
                <w:tab w:val="left" w:pos="1304"/>
              </w:tabs>
              <w:ind w:left="10"/>
              <w:rPr>
                <w:rFonts w:eastAsiaTheme="majorEastAsia"/>
              </w:rPr>
            </w:pPr>
            <w:r>
              <w:rPr>
                <w:rFonts w:eastAsiaTheme="majorEastAsia"/>
              </w:rPr>
              <w:t>Fx at der er et organisatorisk set-up, der understøtter jeres model for organisering af jobformidlerrollen, at der er mulighed for faglig sparring fra erfarne virksomhedskonsulenter, at jobformidlerne er klædt på til at hjælpe borgerne med at udforme ansøgninger, at opsøge relevante virksomheder og understøtte borgerne i at deltage i møder med virksomheder samt at anvende relevante it-værktøjer fx CV mv.</w:t>
            </w:r>
          </w:p>
        </w:tc>
        <w:tc>
          <w:tcPr>
            <w:tcW w:w="6927" w:type="dxa"/>
          </w:tcPr>
          <w:p w14:paraId="621FE435" w14:textId="77777777" w:rsidR="00A434EC" w:rsidRDefault="00A434EC" w:rsidP="00376E75">
            <w:r>
              <w:rPr>
                <w:rFonts w:cs="Arial"/>
                <w:bCs/>
                <w:iCs/>
                <w:szCs w:val="28"/>
              </w:rPr>
              <w:fldChar w:fldCharType="begin">
                <w:ffData>
                  <w:name w:val=""/>
                  <w:enabled/>
                  <w:calcOnExit w:val="0"/>
                  <w:statusText w:type="text" w:val="Besvarelse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559" w:type="dxa"/>
          </w:tcPr>
          <w:p w14:paraId="7C82B006" w14:textId="77777777" w:rsidR="00A434EC" w:rsidRDefault="00A434EC" w:rsidP="00376E75">
            <w:r>
              <w:rPr>
                <w:rFonts w:cs="Arial"/>
                <w:bCs/>
                <w:iCs/>
                <w:szCs w:val="28"/>
              </w:rPr>
              <w:fldChar w:fldCharType="begin">
                <w:ffData>
                  <w:name w:val=""/>
                  <w:enabled/>
                  <w:calcOnExit w:val="0"/>
                  <w:statusText w:type="text" w:val="Ansvarlig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268" w:type="dxa"/>
          </w:tcPr>
          <w:p w14:paraId="3CA7D02A" w14:textId="77777777" w:rsidR="00A434EC" w:rsidRDefault="00A434EC" w:rsidP="00376E75">
            <w:r>
              <w:rPr>
                <w:rFonts w:cs="Arial"/>
                <w:bCs/>
                <w:iCs/>
                <w:szCs w:val="28"/>
              </w:rPr>
              <w:fldChar w:fldCharType="begin">
                <w:ffData>
                  <w:name w:val=""/>
                  <w:enabled/>
                  <w:calcOnExit w:val="0"/>
                  <w:statusText w:type="text" w:val="Tidsfrister/milepæle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r w:rsidR="00A434EC" w14:paraId="2F144108" w14:textId="77777777" w:rsidTr="00376E75">
        <w:trPr>
          <w:cantSplit/>
        </w:trPr>
        <w:tc>
          <w:tcPr>
            <w:tcW w:w="3681" w:type="dxa"/>
          </w:tcPr>
          <w:p w14:paraId="7B2BE4E4" w14:textId="77777777" w:rsidR="00A434EC" w:rsidRDefault="00A434EC" w:rsidP="00376E75">
            <w:pPr>
              <w:pStyle w:val="BMBullets"/>
              <w:numPr>
                <w:ilvl w:val="0"/>
                <w:numId w:val="0"/>
              </w:numPr>
              <w:tabs>
                <w:tab w:val="left" w:pos="1304"/>
              </w:tabs>
              <w:rPr>
                <w:rFonts w:eastAsiaTheme="majorEastAsia"/>
              </w:rPr>
            </w:pPr>
            <w:r>
              <w:rPr>
                <w:rFonts w:eastAsiaTheme="majorEastAsia"/>
                <w:b/>
              </w:rPr>
              <w:t>Hvordan sikrer I, at der bliver indgået klare aftaler mellem borger og virksomhed med fokus lønnede timer fra start?</w:t>
            </w:r>
            <w:r>
              <w:rPr>
                <w:rFonts w:eastAsiaTheme="majorEastAsia"/>
              </w:rPr>
              <w:t xml:space="preserve"> </w:t>
            </w:r>
          </w:p>
          <w:p w14:paraId="5DF8FAAF" w14:textId="77777777" w:rsidR="00A434EC" w:rsidRPr="00BE28FA" w:rsidRDefault="00A434EC" w:rsidP="00376E75">
            <w:pPr>
              <w:pStyle w:val="BMBullets"/>
              <w:numPr>
                <w:ilvl w:val="0"/>
                <w:numId w:val="0"/>
              </w:numPr>
              <w:tabs>
                <w:tab w:val="left" w:pos="1304"/>
              </w:tabs>
              <w:rPr>
                <w:rFonts w:eastAsiaTheme="majorEastAsia"/>
              </w:rPr>
            </w:pPr>
            <w:r>
              <w:rPr>
                <w:rFonts w:eastAsiaTheme="majorEastAsia"/>
              </w:rPr>
              <w:t>Fx at jobformidlernes dialog med virksomhederne om lønnede timer styrkes, at der sikres ledelsesfokus og tilsyn med, at jobformidlerne laver klare aftaler med fokus på lønnede timer fra start mv. Der skal sikres fælles forventningsafstemning mellem borgere, virksomheder og jer om ansættelse/praktik, herunder at praktikker altid etableres efter de nye begrundelser i LAB.</w:t>
            </w:r>
          </w:p>
        </w:tc>
        <w:tc>
          <w:tcPr>
            <w:tcW w:w="6927" w:type="dxa"/>
          </w:tcPr>
          <w:p w14:paraId="33B5EF28" w14:textId="77777777" w:rsidR="00A434EC" w:rsidRDefault="00A434EC" w:rsidP="00376E75">
            <w:r>
              <w:rPr>
                <w:rFonts w:cs="Arial"/>
                <w:bCs/>
                <w:iCs/>
                <w:szCs w:val="28"/>
              </w:rPr>
              <w:fldChar w:fldCharType="begin">
                <w:ffData>
                  <w:name w:val=""/>
                  <w:enabled/>
                  <w:calcOnExit w:val="0"/>
                  <w:statusText w:type="text" w:val="Besvarelse række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559" w:type="dxa"/>
          </w:tcPr>
          <w:p w14:paraId="65A4945E" w14:textId="77777777" w:rsidR="00A434EC" w:rsidRDefault="00A434EC" w:rsidP="00376E75">
            <w:r>
              <w:rPr>
                <w:rFonts w:cs="Arial"/>
                <w:bCs/>
                <w:iCs/>
                <w:szCs w:val="28"/>
              </w:rPr>
              <w:fldChar w:fldCharType="begin">
                <w:ffData>
                  <w:name w:val=""/>
                  <w:enabled/>
                  <w:calcOnExit w:val="0"/>
                  <w:statusText w:type="text" w:val="Ansvarlig række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268" w:type="dxa"/>
          </w:tcPr>
          <w:p w14:paraId="75DCB4E2" w14:textId="77777777" w:rsidR="00A434EC" w:rsidRDefault="00A434EC" w:rsidP="00376E75">
            <w:r>
              <w:rPr>
                <w:rFonts w:cs="Arial"/>
                <w:bCs/>
                <w:iCs/>
                <w:szCs w:val="28"/>
              </w:rPr>
              <w:fldChar w:fldCharType="begin">
                <w:ffData>
                  <w:name w:val=""/>
                  <w:enabled/>
                  <w:calcOnExit w:val="0"/>
                  <w:statusText w:type="text" w:val="Tidsfrister/milepæle række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r w:rsidR="00A434EC" w14:paraId="27E50EF1" w14:textId="77777777" w:rsidTr="00376E75">
        <w:trPr>
          <w:cantSplit/>
        </w:trPr>
        <w:tc>
          <w:tcPr>
            <w:tcW w:w="3681" w:type="dxa"/>
          </w:tcPr>
          <w:p w14:paraId="370F9E5B" w14:textId="77777777" w:rsidR="00A434EC" w:rsidRPr="00647998" w:rsidRDefault="00A434EC" w:rsidP="00376E75">
            <w:pPr>
              <w:pStyle w:val="BMBullets"/>
              <w:numPr>
                <w:ilvl w:val="0"/>
                <w:numId w:val="0"/>
              </w:numPr>
              <w:tabs>
                <w:tab w:val="left" w:pos="1304"/>
              </w:tabs>
              <w:rPr>
                <w:b/>
                <w:bCs/>
                <w:szCs w:val="22"/>
              </w:rPr>
            </w:pPr>
            <w:r w:rsidRPr="00647998">
              <w:rPr>
                <w:b/>
                <w:bCs/>
                <w:szCs w:val="22"/>
              </w:rPr>
              <w:lastRenderedPageBreak/>
              <w:t>Hvordan sikrer I flere lønnede timer?</w:t>
            </w:r>
          </w:p>
          <w:p w14:paraId="6D3AE9B7" w14:textId="77777777" w:rsidR="00A434EC" w:rsidRDefault="00A434EC" w:rsidP="00376E75">
            <w:pPr>
              <w:pStyle w:val="BMBullets"/>
              <w:numPr>
                <w:ilvl w:val="0"/>
                <w:numId w:val="0"/>
              </w:numPr>
              <w:tabs>
                <w:tab w:val="left" w:pos="1304"/>
              </w:tabs>
              <w:rPr>
                <w:rFonts w:eastAsiaTheme="majorEastAsia"/>
                <w:b/>
              </w:rPr>
            </w:pPr>
            <w:r>
              <w:rPr>
                <w:bCs/>
                <w:szCs w:val="22"/>
              </w:rPr>
              <w:t>Fx at der er</w:t>
            </w:r>
            <w:r w:rsidRPr="005C3AC8">
              <w:rPr>
                <w:bCs/>
                <w:szCs w:val="22"/>
              </w:rPr>
              <w:t xml:space="preserve"> en god praksis for, at der løbende og systematisk i dialogen med virksomhed og borger tages stilling til, om praktiktimer </w:t>
            </w:r>
            <w:r w:rsidRPr="00647998">
              <w:rPr>
                <w:szCs w:val="22"/>
              </w:rPr>
              <w:t>kan ”veksles ” til ordinære løntimer</w:t>
            </w:r>
            <w:r w:rsidRPr="00647998">
              <w:rPr>
                <w:bCs/>
                <w:szCs w:val="22"/>
              </w:rPr>
              <w:t>, når</w:t>
            </w:r>
            <w:r>
              <w:rPr>
                <w:bCs/>
                <w:szCs w:val="22"/>
              </w:rPr>
              <w:t xml:space="preserve"> borger mestrer en opgave?</w:t>
            </w:r>
          </w:p>
        </w:tc>
        <w:tc>
          <w:tcPr>
            <w:tcW w:w="6927" w:type="dxa"/>
          </w:tcPr>
          <w:p w14:paraId="0824F776" w14:textId="77777777" w:rsidR="00A434EC" w:rsidRDefault="00A434EC" w:rsidP="00376E75">
            <w:r>
              <w:rPr>
                <w:rFonts w:cs="Arial"/>
                <w:bCs/>
                <w:iCs/>
                <w:szCs w:val="28"/>
              </w:rPr>
              <w:fldChar w:fldCharType="begin">
                <w:ffData>
                  <w:name w:val=""/>
                  <w:enabled/>
                  <w:calcOnExit w:val="0"/>
                  <w:statusText w:type="text" w:val="Besvarelse række 4"/>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559" w:type="dxa"/>
          </w:tcPr>
          <w:p w14:paraId="0D362597" w14:textId="77777777" w:rsidR="00A434EC" w:rsidRDefault="00A434EC" w:rsidP="00376E75">
            <w:r>
              <w:rPr>
                <w:rFonts w:cs="Arial"/>
                <w:bCs/>
                <w:iCs/>
                <w:szCs w:val="28"/>
              </w:rPr>
              <w:fldChar w:fldCharType="begin">
                <w:ffData>
                  <w:name w:val=""/>
                  <w:enabled/>
                  <w:calcOnExit w:val="0"/>
                  <w:statusText w:type="text" w:val="Ansvarlig række 4"/>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268" w:type="dxa"/>
          </w:tcPr>
          <w:p w14:paraId="714CBC69" w14:textId="77777777" w:rsidR="00A434EC" w:rsidRDefault="00A434EC" w:rsidP="00376E75">
            <w:r>
              <w:rPr>
                <w:rFonts w:cs="Arial"/>
                <w:bCs/>
                <w:iCs/>
                <w:szCs w:val="28"/>
              </w:rPr>
              <w:fldChar w:fldCharType="begin">
                <w:ffData>
                  <w:name w:val=""/>
                  <w:enabled/>
                  <w:calcOnExit w:val="0"/>
                  <w:statusText w:type="text" w:val="Tidsfrister/milepæle række 4"/>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3C937BC4" w14:textId="01BE7971" w:rsidR="00B368EB" w:rsidRPr="00A434EC" w:rsidRDefault="00A434EC" w:rsidP="00A434EC">
      <w:pPr>
        <w:pStyle w:val="Heading2"/>
        <w:keepNext w:val="0"/>
        <w:keepLines w:val="0"/>
        <w:spacing w:before="360" w:after="120"/>
        <w:rPr>
          <w:b/>
          <w:color w:val="003866"/>
        </w:rPr>
      </w:pPr>
      <w:r w:rsidRPr="00A434EC">
        <w:rPr>
          <w:b/>
          <w:color w:val="003866"/>
        </w:rPr>
        <w:t>3) Fokusområder i trin 3 - genbehandling</w:t>
      </w:r>
    </w:p>
    <w:tbl>
      <w:tblPr>
        <w:tblStyle w:val="TableGrid"/>
        <w:tblW w:w="14435" w:type="dxa"/>
        <w:tblLayout w:type="fixed"/>
        <w:tblLook w:val="04A0" w:firstRow="1" w:lastRow="0" w:firstColumn="1" w:lastColumn="0" w:noHBand="0" w:noVBand="1"/>
        <w:tblDescription w:val="3) Fokusområder i trin 3 - genbehandling"/>
      </w:tblPr>
      <w:tblGrid>
        <w:gridCol w:w="3608"/>
        <w:gridCol w:w="7019"/>
        <w:gridCol w:w="1417"/>
        <w:gridCol w:w="2391"/>
      </w:tblGrid>
      <w:tr w:rsidR="00A434EC" w14:paraId="3BA9F1DF" w14:textId="77777777" w:rsidTr="00376E75">
        <w:trPr>
          <w:tblHeader/>
        </w:trPr>
        <w:tc>
          <w:tcPr>
            <w:tcW w:w="3608" w:type="dxa"/>
          </w:tcPr>
          <w:p w14:paraId="509572D9" w14:textId="77777777" w:rsidR="00A434EC" w:rsidRPr="009A789B" w:rsidRDefault="00A434EC" w:rsidP="00376E75">
            <w:pPr>
              <w:rPr>
                <w:b/>
              </w:rPr>
            </w:pPr>
            <w:r w:rsidRPr="009A789B">
              <w:rPr>
                <w:b/>
              </w:rPr>
              <w:t>Spørgsmål</w:t>
            </w:r>
          </w:p>
        </w:tc>
        <w:tc>
          <w:tcPr>
            <w:tcW w:w="7019" w:type="dxa"/>
          </w:tcPr>
          <w:p w14:paraId="1063C0E2" w14:textId="77777777" w:rsidR="00A434EC" w:rsidRPr="009A789B" w:rsidRDefault="00A434EC" w:rsidP="00376E75">
            <w:pPr>
              <w:rPr>
                <w:b/>
              </w:rPr>
            </w:pPr>
            <w:r w:rsidRPr="009A789B">
              <w:rPr>
                <w:b/>
              </w:rPr>
              <w:t>Besvarelse</w:t>
            </w:r>
          </w:p>
        </w:tc>
        <w:tc>
          <w:tcPr>
            <w:tcW w:w="1417" w:type="dxa"/>
          </w:tcPr>
          <w:p w14:paraId="5DEB4D9B" w14:textId="77777777" w:rsidR="00A434EC" w:rsidRPr="009A789B" w:rsidRDefault="00A434EC" w:rsidP="00376E75">
            <w:pPr>
              <w:rPr>
                <w:b/>
              </w:rPr>
            </w:pPr>
            <w:r w:rsidRPr="009A789B">
              <w:rPr>
                <w:b/>
              </w:rPr>
              <w:t>Ansvarlig</w:t>
            </w:r>
          </w:p>
        </w:tc>
        <w:tc>
          <w:tcPr>
            <w:tcW w:w="2391" w:type="dxa"/>
          </w:tcPr>
          <w:p w14:paraId="270D134B" w14:textId="77777777" w:rsidR="00A434EC" w:rsidRPr="009A789B" w:rsidRDefault="00A434EC" w:rsidP="00376E75">
            <w:pPr>
              <w:rPr>
                <w:b/>
              </w:rPr>
            </w:pPr>
            <w:r w:rsidRPr="009A789B">
              <w:rPr>
                <w:b/>
              </w:rPr>
              <w:t>Tidsfrister/milepæle</w:t>
            </w:r>
          </w:p>
        </w:tc>
      </w:tr>
      <w:tr w:rsidR="00A434EC" w14:paraId="07875BA8" w14:textId="77777777" w:rsidTr="00376E75">
        <w:trPr>
          <w:tblHeader/>
        </w:trPr>
        <w:tc>
          <w:tcPr>
            <w:tcW w:w="3608" w:type="dxa"/>
          </w:tcPr>
          <w:p w14:paraId="01B0D8C0" w14:textId="77777777" w:rsidR="00A434EC" w:rsidRPr="00647998" w:rsidRDefault="00A434EC" w:rsidP="00376E75">
            <w:pPr>
              <w:pStyle w:val="BMBullets"/>
              <w:numPr>
                <w:ilvl w:val="0"/>
                <w:numId w:val="0"/>
              </w:numPr>
              <w:tabs>
                <w:tab w:val="left" w:pos="1304"/>
              </w:tabs>
              <w:ind w:left="10" w:hanging="10"/>
              <w:rPr>
                <w:rFonts w:eastAsiaTheme="majorEastAsia"/>
                <w:b/>
                <w:bCs/>
                <w:szCs w:val="22"/>
              </w:rPr>
            </w:pPr>
            <w:r w:rsidRPr="00647998">
              <w:rPr>
                <w:rFonts w:eastAsiaTheme="majorEastAsia"/>
                <w:b/>
                <w:bCs/>
                <w:szCs w:val="22"/>
              </w:rPr>
              <w:t xml:space="preserve">Hvordan tilrettelægges genbehandlingen ved 6 mdr. passivitet? </w:t>
            </w:r>
          </w:p>
          <w:p w14:paraId="7877DDF7" w14:textId="77777777" w:rsidR="00A434EC" w:rsidRPr="00647998" w:rsidRDefault="00A434EC" w:rsidP="00376E75">
            <w:pPr>
              <w:pStyle w:val="BMBullets"/>
              <w:numPr>
                <w:ilvl w:val="0"/>
                <w:numId w:val="0"/>
              </w:numPr>
              <w:tabs>
                <w:tab w:val="left" w:pos="1304"/>
              </w:tabs>
              <w:ind w:left="10" w:hanging="10"/>
            </w:pPr>
            <w:r w:rsidRPr="00647998">
              <w:rPr>
                <w:rFonts w:eastAsiaTheme="majorEastAsia"/>
                <w:bCs/>
                <w:szCs w:val="22"/>
              </w:rPr>
              <w:t xml:space="preserve">Fx </w:t>
            </w:r>
            <w:r>
              <w:rPr>
                <w:rFonts w:eastAsiaTheme="majorEastAsia"/>
                <w:bCs/>
                <w:szCs w:val="22"/>
              </w:rPr>
              <w:t>h</w:t>
            </w:r>
            <w:r w:rsidRPr="00647998">
              <w:rPr>
                <w:rFonts w:eastAsiaTheme="majorEastAsia"/>
                <w:bCs/>
                <w:szCs w:val="22"/>
              </w:rPr>
              <w:t xml:space="preserve">vordan sikrer I, at der </w:t>
            </w:r>
            <w:r>
              <w:rPr>
                <w:rFonts w:eastAsiaTheme="majorEastAsia"/>
                <w:bCs/>
                <w:szCs w:val="22"/>
              </w:rPr>
              <w:t>indkaldes til nyt tværfagligt step up-møde</w:t>
            </w:r>
            <w:r w:rsidRPr="00647998">
              <w:rPr>
                <w:rFonts w:eastAsiaTheme="majorEastAsia"/>
                <w:bCs/>
                <w:szCs w:val="22"/>
              </w:rPr>
              <w:t>?</w:t>
            </w:r>
          </w:p>
        </w:tc>
        <w:tc>
          <w:tcPr>
            <w:tcW w:w="7019" w:type="dxa"/>
          </w:tcPr>
          <w:p w14:paraId="298B50FC" w14:textId="77777777" w:rsidR="00A434EC" w:rsidRDefault="00A434EC" w:rsidP="00376E75">
            <w:r>
              <w:rPr>
                <w:rFonts w:cs="Arial"/>
                <w:bCs/>
                <w:iCs/>
                <w:szCs w:val="28"/>
              </w:rPr>
              <w:fldChar w:fldCharType="begin">
                <w:ffData>
                  <w:name w:val=""/>
                  <w:enabled/>
                  <w:calcOnExit w:val="0"/>
                  <w:statusText w:type="text" w:val="Besvarelse"/>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417" w:type="dxa"/>
          </w:tcPr>
          <w:p w14:paraId="60AE8E84" w14:textId="77777777" w:rsidR="00A434EC" w:rsidRDefault="00A434EC" w:rsidP="00376E75">
            <w:r>
              <w:rPr>
                <w:rFonts w:cs="Arial"/>
                <w:bCs/>
                <w:iCs/>
                <w:szCs w:val="28"/>
              </w:rPr>
              <w:fldChar w:fldCharType="begin">
                <w:ffData>
                  <w:name w:val=""/>
                  <w:enabled/>
                  <w:calcOnExit w:val="0"/>
                  <w:statusText w:type="text" w:val="Ansvarlig  "/>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391" w:type="dxa"/>
          </w:tcPr>
          <w:p w14:paraId="239E35EC" w14:textId="77777777" w:rsidR="00A434EC" w:rsidRDefault="00A434EC" w:rsidP="00376E75">
            <w:r>
              <w:rPr>
                <w:rFonts w:cs="Arial"/>
                <w:bCs/>
                <w:iCs/>
                <w:szCs w:val="28"/>
              </w:rPr>
              <w:fldChar w:fldCharType="begin">
                <w:ffData>
                  <w:name w:val=""/>
                  <w:enabled/>
                  <w:calcOnExit w:val="0"/>
                  <w:statusText w:type="text" w:val="Tidsfrister/milepæle"/>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766FA8E7" w14:textId="6CCF0725" w:rsidR="00B368EB" w:rsidRPr="00A434EC" w:rsidRDefault="00A434EC" w:rsidP="00A434EC">
      <w:pPr>
        <w:pStyle w:val="Heading2"/>
        <w:keepNext w:val="0"/>
        <w:keepLines w:val="0"/>
        <w:spacing w:before="360" w:after="120"/>
        <w:rPr>
          <w:b/>
          <w:color w:val="003866"/>
        </w:rPr>
      </w:pPr>
      <w:r w:rsidRPr="00A434EC">
        <w:rPr>
          <w:b/>
          <w:color w:val="003866"/>
        </w:rPr>
        <w:t>4) Fokusområder i forhold til styring</w:t>
      </w:r>
    </w:p>
    <w:tbl>
      <w:tblPr>
        <w:tblStyle w:val="TableGrid"/>
        <w:tblW w:w="14435" w:type="dxa"/>
        <w:tblLayout w:type="fixed"/>
        <w:tblLook w:val="04A0" w:firstRow="1" w:lastRow="0" w:firstColumn="1" w:lastColumn="0" w:noHBand="0" w:noVBand="1"/>
        <w:tblDescription w:val="4) Fokusområder i forhold til styring"/>
      </w:tblPr>
      <w:tblGrid>
        <w:gridCol w:w="3608"/>
        <w:gridCol w:w="7019"/>
        <w:gridCol w:w="1417"/>
        <w:gridCol w:w="2391"/>
      </w:tblGrid>
      <w:tr w:rsidR="00A434EC" w14:paraId="31F127AF" w14:textId="77777777" w:rsidTr="00376E75">
        <w:trPr>
          <w:cantSplit/>
        </w:trPr>
        <w:tc>
          <w:tcPr>
            <w:tcW w:w="3608" w:type="dxa"/>
          </w:tcPr>
          <w:p w14:paraId="7230A4A9" w14:textId="77777777" w:rsidR="00A434EC" w:rsidRPr="009A789B" w:rsidRDefault="00A434EC" w:rsidP="00376E75">
            <w:pPr>
              <w:rPr>
                <w:b/>
              </w:rPr>
            </w:pPr>
            <w:r w:rsidRPr="009A789B">
              <w:rPr>
                <w:b/>
              </w:rPr>
              <w:t>Spørgsmål</w:t>
            </w:r>
          </w:p>
        </w:tc>
        <w:tc>
          <w:tcPr>
            <w:tcW w:w="7019" w:type="dxa"/>
          </w:tcPr>
          <w:p w14:paraId="4F29E5B9" w14:textId="77777777" w:rsidR="00A434EC" w:rsidRPr="009A789B" w:rsidRDefault="00A434EC" w:rsidP="00376E75">
            <w:pPr>
              <w:rPr>
                <w:b/>
              </w:rPr>
            </w:pPr>
            <w:r w:rsidRPr="009A789B">
              <w:rPr>
                <w:b/>
              </w:rPr>
              <w:t>Besvarelse</w:t>
            </w:r>
          </w:p>
        </w:tc>
        <w:tc>
          <w:tcPr>
            <w:tcW w:w="1417" w:type="dxa"/>
          </w:tcPr>
          <w:p w14:paraId="155ED907" w14:textId="77777777" w:rsidR="00A434EC" w:rsidRPr="009A789B" w:rsidRDefault="00A434EC" w:rsidP="00376E75">
            <w:pPr>
              <w:rPr>
                <w:b/>
              </w:rPr>
            </w:pPr>
            <w:r w:rsidRPr="009A789B">
              <w:rPr>
                <w:b/>
              </w:rPr>
              <w:t>Ansvarlig</w:t>
            </w:r>
          </w:p>
        </w:tc>
        <w:tc>
          <w:tcPr>
            <w:tcW w:w="2391" w:type="dxa"/>
          </w:tcPr>
          <w:p w14:paraId="72B8ADD1" w14:textId="77777777" w:rsidR="00A434EC" w:rsidRPr="009A789B" w:rsidRDefault="00A434EC" w:rsidP="00376E75">
            <w:pPr>
              <w:rPr>
                <w:b/>
              </w:rPr>
            </w:pPr>
            <w:r w:rsidRPr="009A789B">
              <w:rPr>
                <w:b/>
              </w:rPr>
              <w:t>Tidsfrister/milepæle</w:t>
            </w:r>
          </w:p>
        </w:tc>
      </w:tr>
      <w:tr w:rsidR="00A434EC" w14:paraId="5E3BCA45" w14:textId="77777777" w:rsidTr="00376E75">
        <w:trPr>
          <w:cantSplit/>
        </w:trPr>
        <w:tc>
          <w:tcPr>
            <w:tcW w:w="3608" w:type="dxa"/>
          </w:tcPr>
          <w:p w14:paraId="0B8C28B0" w14:textId="77777777" w:rsidR="00A434EC" w:rsidRDefault="00A434EC" w:rsidP="00376E75">
            <w:pPr>
              <w:pStyle w:val="CommentText"/>
              <w:rPr>
                <w:rFonts w:eastAsiaTheme="majorEastAsia"/>
                <w:b/>
                <w:sz w:val="22"/>
                <w:szCs w:val="22"/>
              </w:rPr>
            </w:pPr>
            <w:r w:rsidRPr="00285442">
              <w:rPr>
                <w:rFonts w:eastAsiaTheme="majorEastAsia"/>
                <w:b/>
                <w:sz w:val="22"/>
                <w:szCs w:val="22"/>
              </w:rPr>
              <w:t>Hvordan vil I etablere klar målstyring fra top til bund i jobcentret?</w:t>
            </w:r>
          </w:p>
          <w:p w14:paraId="1B019FB0" w14:textId="77777777" w:rsidR="00A434EC" w:rsidRPr="00BE28FA" w:rsidRDefault="00A434EC" w:rsidP="00376E75">
            <w:pPr>
              <w:pStyle w:val="CommentText"/>
              <w:rPr>
                <w:rFonts w:eastAsiaTheme="majorEastAsia"/>
                <w:sz w:val="22"/>
                <w:szCs w:val="22"/>
              </w:rPr>
            </w:pPr>
            <w:r w:rsidRPr="00285442">
              <w:rPr>
                <w:rFonts w:eastAsiaTheme="majorEastAsia"/>
                <w:sz w:val="22"/>
                <w:szCs w:val="22"/>
              </w:rPr>
              <w:t xml:space="preserve">Fx hvordan I løbende vil synliggøre fremdrift og resultater for alle niveauer i jobcentret, hvordan I vil sikre, at monitoreringsrapporterne bruges til at understøtte målstyringen mv.? Er der behov for faste møder, hvor </w:t>
            </w:r>
            <w:r w:rsidRPr="00285442">
              <w:rPr>
                <w:sz w:val="22"/>
                <w:szCs w:val="22"/>
              </w:rPr>
              <w:t>fremdriften i projektet tages op som et fast punkt ved interne møder?</w:t>
            </w:r>
          </w:p>
        </w:tc>
        <w:tc>
          <w:tcPr>
            <w:tcW w:w="7019" w:type="dxa"/>
          </w:tcPr>
          <w:p w14:paraId="2857DBCF" w14:textId="77777777" w:rsidR="00A434EC" w:rsidRDefault="00A434EC" w:rsidP="00376E75">
            <w:r>
              <w:rPr>
                <w:rFonts w:cs="Arial"/>
                <w:bCs/>
                <w:iCs/>
                <w:szCs w:val="28"/>
              </w:rPr>
              <w:fldChar w:fldCharType="begin">
                <w:ffData>
                  <w:name w:val=""/>
                  <w:enabled/>
                  <w:calcOnExit w:val="0"/>
                  <w:statusText w:type="text" w:val="Besvarelse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417" w:type="dxa"/>
          </w:tcPr>
          <w:p w14:paraId="4D9868DE" w14:textId="77777777" w:rsidR="00A434EC" w:rsidRDefault="00A434EC" w:rsidP="00376E75">
            <w:r>
              <w:rPr>
                <w:rFonts w:cs="Arial"/>
                <w:bCs/>
                <w:iCs/>
                <w:szCs w:val="28"/>
              </w:rPr>
              <w:fldChar w:fldCharType="begin">
                <w:ffData>
                  <w:name w:val=""/>
                  <w:enabled/>
                  <w:calcOnExit w:val="0"/>
                  <w:statusText w:type="text" w:val="Ansvarlig række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391" w:type="dxa"/>
          </w:tcPr>
          <w:p w14:paraId="6AFBF03A" w14:textId="77777777" w:rsidR="00A434EC" w:rsidRDefault="00A434EC" w:rsidP="00376E75">
            <w:r>
              <w:rPr>
                <w:rFonts w:cs="Arial"/>
                <w:bCs/>
                <w:iCs/>
                <w:szCs w:val="28"/>
              </w:rPr>
              <w:fldChar w:fldCharType="begin">
                <w:ffData>
                  <w:name w:val=""/>
                  <w:enabled/>
                  <w:calcOnExit w:val="0"/>
                  <w:statusText w:type="text" w:val="Tidsfrister/milepæle række 1  "/>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r w:rsidR="00A434EC" w14:paraId="3E3078AA" w14:textId="77777777" w:rsidTr="00376E75">
        <w:trPr>
          <w:cantSplit/>
        </w:trPr>
        <w:tc>
          <w:tcPr>
            <w:tcW w:w="3608" w:type="dxa"/>
          </w:tcPr>
          <w:p w14:paraId="36CB93CE" w14:textId="77777777" w:rsidR="00A434EC" w:rsidRDefault="00A434EC" w:rsidP="00376E75">
            <w:pPr>
              <w:rPr>
                <w:rFonts w:eastAsiaTheme="majorEastAsia"/>
              </w:rPr>
            </w:pPr>
            <w:r w:rsidRPr="00D4680A">
              <w:rPr>
                <w:rFonts w:eastAsiaTheme="majorEastAsia"/>
                <w:b/>
              </w:rPr>
              <w:lastRenderedPageBreak/>
              <w:t>Hvordan vil I systematisk arbejde med produktionsstyring</w:t>
            </w:r>
            <w:r w:rsidRPr="00D4680A">
              <w:rPr>
                <w:rFonts w:eastAsiaTheme="majorEastAsia"/>
              </w:rPr>
              <w:t xml:space="preserve">? </w:t>
            </w:r>
          </w:p>
          <w:p w14:paraId="3AF21E67" w14:textId="77777777" w:rsidR="00A434EC" w:rsidRPr="00BE28FA" w:rsidRDefault="00A434EC" w:rsidP="00376E75">
            <w:pPr>
              <w:rPr>
                <w:rFonts w:eastAsiaTheme="majorEastAsia"/>
              </w:rPr>
            </w:pPr>
            <w:r w:rsidRPr="00D4680A">
              <w:rPr>
                <w:rFonts w:eastAsiaTheme="majorEastAsia"/>
              </w:rPr>
              <w:t>Fx hvordan I sikrer, at produktionsstyring anvendes, så der kommer flow i sagerne, og at udviklingen synliggøres på ledelsesniveau, teamniveau og medarbejderniveau, hvordan I vil forankre produktionsstyring i de lokale sagsbehandlingssystemer mv.</w:t>
            </w:r>
            <w:r>
              <w:rPr>
                <w:rFonts w:eastAsiaTheme="majorEastAsia"/>
              </w:rPr>
              <w:t>?</w:t>
            </w:r>
          </w:p>
        </w:tc>
        <w:tc>
          <w:tcPr>
            <w:tcW w:w="7019" w:type="dxa"/>
          </w:tcPr>
          <w:p w14:paraId="758523B7" w14:textId="77777777" w:rsidR="00A434EC" w:rsidRDefault="00A434EC" w:rsidP="00376E75">
            <w:r>
              <w:rPr>
                <w:rFonts w:cs="Arial"/>
                <w:bCs/>
                <w:iCs/>
                <w:szCs w:val="28"/>
              </w:rPr>
              <w:fldChar w:fldCharType="begin">
                <w:ffData>
                  <w:name w:val=""/>
                  <w:enabled/>
                  <w:calcOnExit w:val="0"/>
                  <w:statusText w:type="text" w:val="Besvarelse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1417" w:type="dxa"/>
          </w:tcPr>
          <w:p w14:paraId="0FB81C91" w14:textId="77777777" w:rsidR="00A434EC" w:rsidRDefault="00A434EC" w:rsidP="00376E75">
            <w:r>
              <w:rPr>
                <w:rFonts w:cs="Arial"/>
                <w:bCs/>
                <w:iCs/>
                <w:szCs w:val="28"/>
              </w:rPr>
              <w:fldChar w:fldCharType="begin">
                <w:ffData>
                  <w:name w:val=""/>
                  <w:enabled/>
                  <w:calcOnExit w:val="0"/>
                  <w:statusText w:type="text" w:val="Ansvarlig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c>
          <w:tcPr>
            <w:tcW w:w="2391" w:type="dxa"/>
          </w:tcPr>
          <w:p w14:paraId="252CAE89" w14:textId="66D478C8" w:rsidR="00A434EC" w:rsidRDefault="00A434EC" w:rsidP="00376E75">
            <w:r>
              <w:rPr>
                <w:rFonts w:cs="Arial"/>
                <w:bCs/>
                <w:iCs/>
                <w:szCs w:val="28"/>
              </w:rPr>
              <w:fldChar w:fldCharType="begin">
                <w:ffData>
                  <w:name w:val=""/>
                  <w:enabled/>
                  <w:calcOnExit w:val="0"/>
                  <w:statusText w:type="text" w:val="Tidsfrister/milepæle række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4E32E3F8" w14:textId="77777777" w:rsidR="00B368EB" w:rsidRPr="00B368EB" w:rsidRDefault="00B368EB" w:rsidP="00A434EC">
      <w:pPr>
        <w:spacing w:after="120"/>
        <w:rPr>
          <w:b/>
        </w:rPr>
      </w:pPr>
    </w:p>
    <w:sectPr w:rsidR="00B368EB" w:rsidRPr="00B368EB" w:rsidSect="001C618D">
      <w:footerReference w:type="default" r:id="rId8"/>
      <w:headerReference w:type="first" r:id="rId9"/>
      <w:pgSz w:w="16838" w:h="11906" w:orient="landscape" w:code="9"/>
      <w:pgMar w:top="1418" w:right="2892" w:bottom="709" w:left="1247" w:header="22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83A5" w14:textId="77777777" w:rsidR="002B1917" w:rsidRDefault="002B1917" w:rsidP="005377C7">
      <w:pPr>
        <w:spacing w:line="240" w:lineRule="auto"/>
      </w:pPr>
      <w:r>
        <w:separator/>
      </w:r>
    </w:p>
  </w:endnote>
  <w:endnote w:type="continuationSeparator" w:id="0">
    <w:p w14:paraId="208BDA80" w14:textId="77777777" w:rsidR="002B1917" w:rsidRDefault="002B1917"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101900"/>
      <w:docPartObj>
        <w:docPartGallery w:val="Page Numbers (Bottom of Page)"/>
        <w:docPartUnique/>
      </w:docPartObj>
    </w:sdtPr>
    <w:sdtEndPr>
      <w:rPr>
        <w:noProof/>
      </w:rPr>
    </w:sdtEndPr>
    <w:sdtContent>
      <w:p w14:paraId="133A018E" w14:textId="16A940BA" w:rsidR="005F7099" w:rsidRDefault="005F7099" w:rsidP="005F7099">
        <w:pPr>
          <w:pStyle w:val="Footer"/>
          <w:jc w:val="right"/>
        </w:pPr>
        <w:r>
          <w:fldChar w:fldCharType="begin"/>
        </w:r>
        <w:r>
          <w:instrText xml:space="preserve"> PAGE   \* MERGEFORMAT </w:instrText>
        </w:r>
        <w:r>
          <w:fldChar w:fldCharType="separate"/>
        </w:r>
        <w:r w:rsidR="00A56B3E">
          <w:rPr>
            <w:noProof/>
          </w:rPr>
          <w:t>2</w:t>
        </w:r>
        <w:r>
          <w:rPr>
            <w:noProof/>
          </w:rPr>
          <w:fldChar w:fldCharType="end"/>
        </w:r>
      </w:p>
    </w:sdtContent>
  </w:sdt>
  <w:p w14:paraId="335A4D80" w14:textId="77777777" w:rsidR="005F7099" w:rsidRDefault="005F7099" w:rsidP="005F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970B" w14:textId="77777777" w:rsidR="002B1917" w:rsidRDefault="002B1917" w:rsidP="005377C7">
      <w:pPr>
        <w:spacing w:line="240" w:lineRule="auto"/>
      </w:pPr>
      <w:r>
        <w:separator/>
      </w:r>
    </w:p>
  </w:footnote>
  <w:footnote w:type="continuationSeparator" w:id="0">
    <w:p w14:paraId="48F69FD1" w14:textId="77777777" w:rsidR="002B1917" w:rsidRDefault="002B1917" w:rsidP="00537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43C2" w14:textId="77777777" w:rsidR="00B06DCA" w:rsidRDefault="00F44745">
    <w:pPr>
      <w:pStyle w:val="Header"/>
    </w:pPr>
    <w:r>
      <w:rPr>
        <w:noProof/>
        <w:lang w:eastAsia="da-DK"/>
      </w:rPr>
      <mc:AlternateContent>
        <mc:Choice Requires="wps">
          <w:drawing>
            <wp:inline distT="0" distB="0" distL="0" distR="0" wp14:anchorId="1FB7084F" wp14:editId="48ED5CAA">
              <wp:extent cx="2674800" cy="792000"/>
              <wp:effectExtent l="0" t="0" r="0" b="8255"/>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14:paraId="1A5B7463" w14:textId="77777777" w:rsidR="00B06DCA" w:rsidRDefault="00B06DCA" w:rsidP="00995576">
                              <w:pPr>
                                <w:spacing w:line="240" w:lineRule="auto"/>
                              </w:pPr>
                              <w:r>
                                <w:rPr>
                                  <w:noProof/>
                                  <w:lang w:eastAsia="da-DK"/>
                                </w:rPr>
                                <w:drawing>
                                  <wp:inline distT="0" distB="0" distL="0" distR="0" wp14:anchorId="723C70D0" wp14:editId="625C4989">
                                    <wp:extent cx="2452153" cy="792000"/>
                                    <wp:effectExtent l="0" t="0" r="0" b="8255"/>
                                    <wp:docPr id="6" name="Picture 2" descr="Logo - Styrelsen for Arbejdsmarked og Rekrutte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FB7084F" id="_x0000_t202" coordsize="21600,21600" o:spt="202" path="m,l,21600r21600,l21600,xe">
              <v:stroke joinstyle="miter"/>
              <v:path gradientshapeok="t" o:connecttype="rect"/>
            </v:shapetype>
            <v:shape id="Text Box 5" o:spid="_x0000_s1026" type="#_x0000_t202" style="width:210.6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" fillcolor="white [3201]" stroked="f" strokeweight=".5pt">
              <v:textbox inset="0,0,0,0">
                <w:txbxContent>
                  <w:sdt>
                    <w:sdtPr>
                      <w:tag w:val="=qEnhedsInfo['Logo']"/>
                      <w:id w:val="1793015001"/>
                      <w:picture/>
                    </w:sdtPr>
                    <w:sdtEndPr/>
                    <w:sdtContent>
                      <w:p w14:paraId="1A5B7463" w14:textId="77777777" w:rsidR="00B06DCA" w:rsidRDefault="00B06DCA" w:rsidP="00995576">
                        <w:pPr>
                          <w:spacing w:line="240" w:lineRule="auto"/>
                        </w:pPr>
                        <w:r>
                          <w:rPr>
                            <w:noProof/>
                            <w:lang w:eastAsia="da-DK"/>
                          </w:rPr>
                          <w:drawing>
                            <wp:inline distT="0" distB="0" distL="0" distR="0" wp14:anchorId="723C70D0" wp14:editId="625C4989">
                              <wp:extent cx="2452153" cy="792000"/>
                              <wp:effectExtent l="0" t="0" r="0" b="8255"/>
                              <wp:docPr id="6" name="Picture 2" descr="Logo - Styrelsen for Arbejdsmarked og Rekrutte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8C8F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C40D7F"/>
    <w:multiLevelType w:val="hybridMultilevel"/>
    <w:tmpl w:val="8976D5C0"/>
    <w:lvl w:ilvl="0" w:tplc="8962E5F0">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2D94476"/>
    <w:multiLevelType w:val="hybridMultilevel"/>
    <w:tmpl w:val="B23050CE"/>
    <w:lvl w:ilvl="0" w:tplc="8962E5F0">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31D6FE3"/>
    <w:multiLevelType w:val="hybridMultilevel"/>
    <w:tmpl w:val="72083294"/>
    <w:lvl w:ilvl="0" w:tplc="47108FFE">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580585"/>
    <w:multiLevelType w:val="hybridMultilevel"/>
    <w:tmpl w:val="5710711A"/>
    <w:lvl w:ilvl="0" w:tplc="0406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642028"/>
    <w:multiLevelType w:val="hybridMultilevel"/>
    <w:tmpl w:val="6AFC9E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14B6B54"/>
    <w:multiLevelType w:val="hybridMultilevel"/>
    <w:tmpl w:val="8FBEE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0E1DC1"/>
    <w:multiLevelType w:val="hybridMultilevel"/>
    <w:tmpl w:val="1BD083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15:restartNumberingAfterBreak="0">
    <w:nsid w:val="2A681FB5"/>
    <w:multiLevelType w:val="hybridMultilevel"/>
    <w:tmpl w:val="2B98B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6465EF"/>
    <w:multiLevelType w:val="hybridMultilevel"/>
    <w:tmpl w:val="BD726AF0"/>
    <w:lvl w:ilvl="0" w:tplc="47108FFE">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60102E1"/>
    <w:multiLevelType w:val="hybridMultilevel"/>
    <w:tmpl w:val="804A33E2"/>
    <w:lvl w:ilvl="0" w:tplc="47108FFE">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A31256B"/>
    <w:multiLevelType w:val="hybridMultilevel"/>
    <w:tmpl w:val="ADB0B87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57164C"/>
    <w:multiLevelType w:val="hybridMultilevel"/>
    <w:tmpl w:val="1DB63D18"/>
    <w:lvl w:ilvl="0" w:tplc="47108FFE">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D5939F9"/>
    <w:multiLevelType w:val="hybridMultilevel"/>
    <w:tmpl w:val="7F9C0CAC"/>
    <w:lvl w:ilvl="0" w:tplc="8962E5F0">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5630057"/>
    <w:multiLevelType w:val="hybridMultilevel"/>
    <w:tmpl w:val="791E06C0"/>
    <w:lvl w:ilvl="0" w:tplc="47108FFE">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D1D7018"/>
    <w:multiLevelType w:val="hybridMultilevel"/>
    <w:tmpl w:val="E884B34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DCF61D3"/>
    <w:multiLevelType w:val="hybridMultilevel"/>
    <w:tmpl w:val="146248F8"/>
    <w:lvl w:ilvl="0" w:tplc="04060015">
      <w:start w:val="1"/>
      <w:numFmt w:val="upperLetter"/>
      <w:lvlText w:val="%1."/>
      <w:lvlJc w:val="left"/>
      <w:pPr>
        <w:ind w:left="360" w:hanging="360"/>
      </w:p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1"/>
  </w:num>
  <w:num w:numId="4">
    <w:abstractNumId w:val="1"/>
  </w:num>
  <w:num w:numId="5">
    <w:abstractNumId w:val="15"/>
  </w:num>
  <w:num w:numId="6">
    <w:abstractNumId w:val="20"/>
  </w:num>
  <w:num w:numId="7">
    <w:abstractNumId w:val="12"/>
  </w:num>
  <w:num w:numId="8">
    <w:abstractNumId w:val="7"/>
  </w:num>
  <w:num w:numId="9">
    <w:abstractNumId w:val="11"/>
  </w:num>
  <w:num w:numId="10">
    <w:abstractNumId w:val="4"/>
  </w:num>
  <w:num w:numId="11">
    <w:abstractNumId w:val="5"/>
  </w:num>
  <w:num w:numId="12">
    <w:abstractNumId w:val="0"/>
  </w:num>
  <w:num w:numId="13">
    <w:abstractNumId w:val="19"/>
  </w:num>
  <w:num w:numId="14">
    <w:abstractNumId w:val="17"/>
  </w:num>
  <w:num w:numId="15">
    <w:abstractNumId w:val="10"/>
  </w:num>
  <w:num w:numId="16">
    <w:abstractNumId w:val="9"/>
  </w:num>
  <w:num w:numId="17">
    <w:abstractNumId w:val="13"/>
  </w:num>
  <w:num w:numId="18">
    <w:abstractNumId w:val="3"/>
  </w:num>
  <w:num w:numId="19">
    <w:abstractNumId w:val="14"/>
  </w:num>
  <w:num w:numId="20">
    <w:abstractNumId w:val="2"/>
  </w:num>
  <w:num w:numId="21">
    <w:abstractNumId w:val="21"/>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09"/>
    <w:rsid w:val="00006B3E"/>
    <w:rsid w:val="000128BE"/>
    <w:rsid w:val="00021B02"/>
    <w:rsid w:val="0003090A"/>
    <w:rsid w:val="0003196A"/>
    <w:rsid w:val="00033C96"/>
    <w:rsid w:val="0004141D"/>
    <w:rsid w:val="00073365"/>
    <w:rsid w:val="00093F96"/>
    <w:rsid w:val="00097C3A"/>
    <w:rsid w:val="000A05F5"/>
    <w:rsid w:val="000A4851"/>
    <w:rsid w:val="000A5787"/>
    <w:rsid w:val="000A6056"/>
    <w:rsid w:val="000A6FF5"/>
    <w:rsid w:val="000B1B42"/>
    <w:rsid w:val="000B1C73"/>
    <w:rsid w:val="000D5530"/>
    <w:rsid w:val="000E1787"/>
    <w:rsid w:val="000F5C8B"/>
    <w:rsid w:val="00111643"/>
    <w:rsid w:val="00112AD9"/>
    <w:rsid w:val="00113A55"/>
    <w:rsid w:val="001165EA"/>
    <w:rsid w:val="00127396"/>
    <w:rsid w:val="0013150E"/>
    <w:rsid w:val="00133A48"/>
    <w:rsid w:val="00136929"/>
    <w:rsid w:val="001447C4"/>
    <w:rsid w:val="001469E4"/>
    <w:rsid w:val="0015261F"/>
    <w:rsid w:val="001715BB"/>
    <w:rsid w:val="00171AF0"/>
    <w:rsid w:val="00172DA8"/>
    <w:rsid w:val="00174141"/>
    <w:rsid w:val="00176BBF"/>
    <w:rsid w:val="0018174B"/>
    <w:rsid w:val="00183034"/>
    <w:rsid w:val="00186AE4"/>
    <w:rsid w:val="0019074D"/>
    <w:rsid w:val="00192020"/>
    <w:rsid w:val="001A4B1B"/>
    <w:rsid w:val="001A5F89"/>
    <w:rsid w:val="001B19EA"/>
    <w:rsid w:val="001B444E"/>
    <w:rsid w:val="001C1117"/>
    <w:rsid w:val="001C2785"/>
    <w:rsid w:val="001C521C"/>
    <w:rsid w:val="001C618D"/>
    <w:rsid w:val="001C75D9"/>
    <w:rsid w:val="001D06C0"/>
    <w:rsid w:val="001D37D9"/>
    <w:rsid w:val="001E2068"/>
    <w:rsid w:val="001F404E"/>
    <w:rsid w:val="001F6B36"/>
    <w:rsid w:val="00204F28"/>
    <w:rsid w:val="00214FB3"/>
    <w:rsid w:val="00222F3F"/>
    <w:rsid w:val="00230FEC"/>
    <w:rsid w:val="00236738"/>
    <w:rsid w:val="002371FE"/>
    <w:rsid w:val="00241A8F"/>
    <w:rsid w:val="00244118"/>
    <w:rsid w:val="0024608C"/>
    <w:rsid w:val="0026497F"/>
    <w:rsid w:val="0027386F"/>
    <w:rsid w:val="00280A60"/>
    <w:rsid w:val="00281C50"/>
    <w:rsid w:val="00283FFD"/>
    <w:rsid w:val="00285442"/>
    <w:rsid w:val="00285A20"/>
    <w:rsid w:val="00287498"/>
    <w:rsid w:val="00295FAF"/>
    <w:rsid w:val="00296BEB"/>
    <w:rsid w:val="002B1917"/>
    <w:rsid w:val="002B1A5C"/>
    <w:rsid w:val="002C19D0"/>
    <w:rsid w:val="002C37B4"/>
    <w:rsid w:val="002C6CAD"/>
    <w:rsid w:val="002D6109"/>
    <w:rsid w:val="002E12C5"/>
    <w:rsid w:val="002E348C"/>
    <w:rsid w:val="002E4F5D"/>
    <w:rsid w:val="0030564B"/>
    <w:rsid w:val="003060DA"/>
    <w:rsid w:val="00312C02"/>
    <w:rsid w:val="003256AF"/>
    <w:rsid w:val="003270DA"/>
    <w:rsid w:val="00352724"/>
    <w:rsid w:val="00356582"/>
    <w:rsid w:val="00373966"/>
    <w:rsid w:val="0038469A"/>
    <w:rsid w:val="003A1B12"/>
    <w:rsid w:val="003B09E2"/>
    <w:rsid w:val="003B0D1E"/>
    <w:rsid w:val="003B6FF1"/>
    <w:rsid w:val="003C126E"/>
    <w:rsid w:val="003C28A7"/>
    <w:rsid w:val="003C3D46"/>
    <w:rsid w:val="003C5DDC"/>
    <w:rsid w:val="003D65B7"/>
    <w:rsid w:val="003E3A79"/>
    <w:rsid w:val="003F6B9C"/>
    <w:rsid w:val="004249AF"/>
    <w:rsid w:val="00425DEE"/>
    <w:rsid w:val="00431A5D"/>
    <w:rsid w:val="00432934"/>
    <w:rsid w:val="004354E0"/>
    <w:rsid w:val="0044039A"/>
    <w:rsid w:val="00445E12"/>
    <w:rsid w:val="00454ED4"/>
    <w:rsid w:val="00455EC0"/>
    <w:rsid w:val="0045634C"/>
    <w:rsid w:val="00460AC4"/>
    <w:rsid w:val="004645EA"/>
    <w:rsid w:val="00467852"/>
    <w:rsid w:val="0047110D"/>
    <w:rsid w:val="00493C42"/>
    <w:rsid w:val="004A01FD"/>
    <w:rsid w:val="004A480F"/>
    <w:rsid w:val="004B1538"/>
    <w:rsid w:val="004B194A"/>
    <w:rsid w:val="004D283C"/>
    <w:rsid w:val="004E00EC"/>
    <w:rsid w:val="004F260E"/>
    <w:rsid w:val="004F4000"/>
    <w:rsid w:val="004F7759"/>
    <w:rsid w:val="004F7889"/>
    <w:rsid w:val="00512CF6"/>
    <w:rsid w:val="00512E15"/>
    <w:rsid w:val="00520C20"/>
    <w:rsid w:val="005245B6"/>
    <w:rsid w:val="00532490"/>
    <w:rsid w:val="005377C7"/>
    <w:rsid w:val="00545CC1"/>
    <w:rsid w:val="00556DF4"/>
    <w:rsid w:val="005601C1"/>
    <w:rsid w:val="00567221"/>
    <w:rsid w:val="00571AFB"/>
    <w:rsid w:val="00580230"/>
    <w:rsid w:val="005C193A"/>
    <w:rsid w:val="005C6EBB"/>
    <w:rsid w:val="005D47F7"/>
    <w:rsid w:val="005F7099"/>
    <w:rsid w:val="00600275"/>
    <w:rsid w:val="0061211B"/>
    <w:rsid w:val="00622B2E"/>
    <w:rsid w:val="00625B6F"/>
    <w:rsid w:val="00626AFA"/>
    <w:rsid w:val="00626CDC"/>
    <w:rsid w:val="00631260"/>
    <w:rsid w:val="00633E4A"/>
    <w:rsid w:val="00637A94"/>
    <w:rsid w:val="006419B5"/>
    <w:rsid w:val="00643183"/>
    <w:rsid w:val="00645B0C"/>
    <w:rsid w:val="00647998"/>
    <w:rsid w:val="00660218"/>
    <w:rsid w:val="00663ADF"/>
    <w:rsid w:val="00672273"/>
    <w:rsid w:val="006B2F71"/>
    <w:rsid w:val="006D6FA9"/>
    <w:rsid w:val="006E0BB9"/>
    <w:rsid w:val="006F052A"/>
    <w:rsid w:val="006F53A8"/>
    <w:rsid w:val="00703D36"/>
    <w:rsid w:val="00705F6B"/>
    <w:rsid w:val="00706565"/>
    <w:rsid w:val="00706CEB"/>
    <w:rsid w:val="00707ABF"/>
    <w:rsid w:val="00710571"/>
    <w:rsid w:val="00711C25"/>
    <w:rsid w:val="0071576E"/>
    <w:rsid w:val="00723FBE"/>
    <w:rsid w:val="00725C26"/>
    <w:rsid w:val="00732644"/>
    <w:rsid w:val="00751F1B"/>
    <w:rsid w:val="00755854"/>
    <w:rsid w:val="0075714A"/>
    <w:rsid w:val="00764B25"/>
    <w:rsid w:val="007650DF"/>
    <w:rsid w:val="0076787A"/>
    <w:rsid w:val="00783AB6"/>
    <w:rsid w:val="00785C4A"/>
    <w:rsid w:val="00794169"/>
    <w:rsid w:val="007944DD"/>
    <w:rsid w:val="007A1421"/>
    <w:rsid w:val="007B1D7C"/>
    <w:rsid w:val="007B7DF6"/>
    <w:rsid w:val="007C0947"/>
    <w:rsid w:val="007C78BE"/>
    <w:rsid w:val="007D162E"/>
    <w:rsid w:val="007D3599"/>
    <w:rsid w:val="007D370D"/>
    <w:rsid w:val="007D43B4"/>
    <w:rsid w:val="007D5020"/>
    <w:rsid w:val="007D663A"/>
    <w:rsid w:val="007E0F33"/>
    <w:rsid w:val="007F05B6"/>
    <w:rsid w:val="008031BA"/>
    <w:rsid w:val="00807AFA"/>
    <w:rsid w:val="00807C90"/>
    <w:rsid w:val="008170FD"/>
    <w:rsid w:val="008264D6"/>
    <w:rsid w:val="00831569"/>
    <w:rsid w:val="00847569"/>
    <w:rsid w:val="008532A6"/>
    <w:rsid w:val="008719A1"/>
    <w:rsid w:val="00880291"/>
    <w:rsid w:val="00897C9E"/>
    <w:rsid w:val="008A43A4"/>
    <w:rsid w:val="008B1C4B"/>
    <w:rsid w:val="008C0C08"/>
    <w:rsid w:val="008E3A92"/>
    <w:rsid w:val="008E5C8D"/>
    <w:rsid w:val="008E6733"/>
    <w:rsid w:val="008F685F"/>
    <w:rsid w:val="008F702D"/>
    <w:rsid w:val="00917318"/>
    <w:rsid w:val="00917DB4"/>
    <w:rsid w:val="0092484B"/>
    <w:rsid w:val="009336C6"/>
    <w:rsid w:val="00934105"/>
    <w:rsid w:val="00940A9C"/>
    <w:rsid w:val="00940E53"/>
    <w:rsid w:val="009523EA"/>
    <w:rsid w:val="00956637"/>
    <w:rsid w:val="00961E05"/>
    <w:rsid w:val="00972E26"/>
    <w:rsid w:val="009738E1"/>
    <w:rsid w:val="00976057"/>
    <w:rsid w:val="00977949"/>
    <w:rsid w:val="00993B73"/>
    <w:rsid w:val="00995576"/>
    <w:rsid w:val="009A1D87"/>
    <w:rsid w:val="009A4A38"/>
    <w:rsid w:val="009A62E6"/>
    <w:rsid w:val="009A789B"/>
    <w:rsid w:val="009C0EA1"/>
    <w:rsid w:val="009C13C9"/>
    <w:rsid w:val="009C1C4E"/>
    <w:rsid w:val="009C2ED0"/>
    <w:rsid w:val="009D1008"/>
    <w:rsid w:val="009D1A0F"/>
    <w:rsid w:val="009D2471"/>
    <w:rsid w:val="009D30AE"/>
    <w:rsid w:val="009D3163"/>
    <w:rsid w:val="009D36E1"/>
    <w:rsid w:val="009D7812"/>
    <w:rsid w:val="009E1DC4"/>
    <w:rsid w:val="009F0EAE"/>
    <w:rsid w:val="009F3E77"/>
    <w:rsid w:val="00A07517"/>
    <w:rsid w:val="00A24DE1"/>
    <w:rsid w:val="00A26FF9"/>
    <w:rsid w:val="00A272A1"/>
    <w:rsid w:val="00A30071"/>
    <w:rsid w:val="00A3257B"/>
    <w:rsid w:val="00A41813"/>
    <w:rsid w:val="00A434EC"/>
    <w:rsid w:val="00A5540F"/>
    <w:rsid w:val="00A56B3E"/>
    <w:rsid w:val="00A60104"/>
    <w:rsid w:val="00A772DF"/>
    <w:rsid w:val="00A80EB5"/>
    <w:rsid w:val="00A835F8"/>
    <w:rsid w:val="00A91833"/>
    <w:rsid w:val="00A9247D"/>
    <w:rsid w:val="00A96BFF"/>
    <w:rsid w:val="00AA2571"/>
    <w:rsid w:val="00AA2BCF"/>
    <w:rsid w:val="00AA4747"/>
    <w:rsid w:val="00AA510F"/>
    <w:rsid w:val="00AD522D"/>
    <w:rsid w:val="00AD78EC"/>
    <w:rsid w:val="00AE7301"/>
    <w:rsid w:val="00AF4B26"/>
    <w:rsid w:val="00B00708"/>
    <w:rsid w:val="00B0327F"/>
    <w:rsid w:val="00B06DCA"/>
    <w:rsid w:val="00B071B4"/>
    <w:rsid w:val="00B368EB"/>
    <w:rsid w:val="00B44ADC"/>
    <w:rsid w:val="00B454C4"/>
    <w:rsid w:val="00B51739"/>
    <w:rsid w:val="00B5542E"/>
    <w:rsid w:val="00B574FD"/>
    <w:rsid w:val="00B57F55"/>
    <w:rsid w:val="00B66E3B"/>
    <w:rsid w:val="00B712AB"/>
    <w:rsid w:val="00B756B6"/>
    <w:rsid w:val="00B80F9D"/>
    <w:rsid w:val="00B841CB"/>
    <w:rsid w:val="00B96826"/>
    <w:rsid w:val="00BA210A"/>
    <w:rsid w:val="00BB5297"/>
    <w:rsid w:val="00BB69AB"/>
    <w:rsid w:val="00BC0B59"/>
    <w:rsid w:val="00BC132C"/>
    <w:rsid w:val="00BC28B6"/>
    <w:rsid w:val="00BC4DD7"/>
    <w:rsid w:val="00BC67C9"/>
    <w:rsid w:val="00BC6EC1"/>
    <w:rsid w:val="00C03E37"/>
    <w:rsid w:val="00C0557C"/>
    <w:rsid w:val="00C07249"/>
    <w:rsid w:val="00C2231A"/>
    <w:rsid w:val="00C30BAB"/>
    <w:rsid w:val="00C30CC7"/>
    <w:rsid w:val="00C338FD"/>
    <w:rsid w:val="00C4473A"/>
    <w:rsid w:val="00C464FB"/>
    <w:rsid w:val="00C83DB4"/>
    <w:rsid w:val="00C939BC"/>
    <w:rsid w:val="00C944C3"/>
    <w:rsid w:val="00CA232C"/>
    <w:rsid w:val="00CA4118"/>
    <w:rsid w:val="00CB0137"/>
    <w:rsid w:val="00CD5776"/>
    <w:rsid w:val="00CE11D8"/>
    <w:rsid w:val="00CE621B"/>
    <w:rsid w:val="00CF4328"/>
    <w:rsid w:val="00CF591B"/>
    <w:rsid w:val="00D36171"/>
    <w:rsid w:val="00D424D9"/>
    <w:rsid w:val="00D4680A"/>
    <w:rsid w:val="00D53BBD"/>
    <w:rsid w:val="00D613E4"/>
    <w:rsid w:val="00D64CCA"/>
    <w:rsid w:val="00D816C9"/>
    <w:rsid w:val="00D855B3"/>
    <w:rsid w:val="00DA21B9"/>
    <w:rsid w:val="00DA6052"/>
    <w:rsid w:val="00DC0166"/>
    <w:rsid w:val="00DD2C2D"/>
    <w:rsid w:val="00DD6AC8"/>
    <w:rsid w:val="00DE0F1A"/>
    <w:rsid w:val="00DF133C"/>
    <w:rsid w:val="00E003DF"/>
    <w:rsid w:val="00E113EB"/>
    <w:rsid w:val="00E13F84"/>
    <w:rsid w:val="00E162A1"/>
    <w:rsid w:val="00E300FF"/>
    <w:rsid w:val="00E379BD"/>
    <w:rsid w:val="00E657B2"/>
    <w:rsid w:val="00E719DB"/>
    <w:rsid w:val="00E76EAA"/>
    <w:rsid w:val="00E80611"/>
    <w:rsid w:val="00E81914"/>
    <w:rsid w:val="00E83BDF"/>
    <w:rsid w:val="00E84D68"/>
    <w:rsid w:val="00E853C9"/>
    <w:rsid w:val="00E94C44"/>
    <w:rsid w:val="00EB0CB4"/>
    <w:rsid w:val="00EC1498"/>
    <w:rsid w:val="00EC1512"/>
    <w:rsid w:val="00ED6495"/>
    <w:rsid w:val="00EE0E84"/>
    <w:rsid w:val="00EF2DF1"/>
    <w:rsid w:val="00F11318"/>
    <w:rsid w:val="00F13EC6"/>
    <w:rsid w:val="00F14099"/>
    <w:rsid w:val="00F1581C"/>
    <w:rsid w:val="00F223FB"/>
    <w:rsid w:val="00F250D6"/>
    <w:rsid w:val="00F37184"/>
    <w:rsid w:val="00F44745"/>
    <w:rsid w:val="00F50460"/>
    <w:rsid w:val="00F51706"/>
    <w:rsid w:val="00F52A22"/>
    <w:rsid w:val="00F54600"/>
    <w:rsid w:val="00F71685"/>
    <w:rsid w:val="00F76E7D"/>
    <w:rsid w:val="00F779CF"/>
    <w:rsid w:val="00F8007B"/>
    <w:rsid w:val="00F870C6"/>
    <w:rsid w:val="00F90BA7"/>
    <w:rsid w:val="00F92E07"/>
    <w:rsid w:val="00FA5699"/>
    <w:rsid w:val="00FB0463"/>
    <w:rsid w:val="00FB37ED"/>
    <w:rsid w:val="00FC325C"/>
    <w:rsid w:val="00FC3494"/>
    <w:rsid w:val="00FC43F6"/>
    <w:rsid w:val="00FD79EE"/>
    <w:rsid w:val="00FE67B3"/>
    <w:rsid w:val="00FF3C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DE97"/>
  <w15:docId w15:val="{05AB9497-1016-4563-B966-81B0903D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99"/>
    <w:pPr>
      <w:spacing w:after="0" w:line="260" w:lineRule="atLeast"/>
    </w:pPr>
    <w:rPr>
      <w:rFonts w:ascii="Times New Roman" w:hAnsi="Times New Roman"/>
    </w:rPr>
  </w:style>
  <w:style w:type="paragraph" w:styleId="Heading1">
    <w:name w:val="heading 1"/>
    <w:basedOn w:val="Normal"/>
    <w:next w:val="Normal"/>
    <w:link w:val="Heading1Char"/>
    <w:uiPriority w:val="9"/>
    <w:qFormat/>
    <w:rsid w:val="00A434EC"/>
    <w:pPr>
      <w:keepNext/>
      <w:keepLines/>
      <w:spacing w:before="240"/>
      <w:outlineLvl w:val="0"/>
    </w:pPr>
    <w:rPr>
      <w:rFonts w:ascii="Verdana" w:eastAsiaTheme="majorEastAsia" w:hAnsi="Verdana" w:cstheme="majorBidi"/>
      <w:sz w:val="32"/>
      <w:szCs w:val="32"/>
    </w:rPr>
  </w:style>
  <w:style w:type="paragraph" w:styleId="Heading2">
    <w:name w:val="heading 2"/>
    <w:basedOn w:val="Normal"/>
    <w:next w:val="Normal"/>
    <w:link w:val="Heading2Char"/>
    <w:uiPriority w:val="9"/>
    <w:qFormat/>
    <w:rsid w:val="00A434EC"/>
    <w:pPr>
      <w:keepNext/>
      <w:keepLines/>
      <w:outlineLvl w:val="1"/>
    </w:pPr>
    <w:rPr>
      <w:rFonts w:eastAsiaTheme="majorEastAsia" w:cstheme="majorBidi"/>
      <w:bCs/>
      <w:szCs w:val="26"/>
    </w:rPr>
  </w:style>
  <w:style w:type="paragraph" w:styleId="Heading3">
    <w:name w:val="heading 3"/>
    <w:basedOn w:val="Normal"/>
    <w:next w:val="Normal"/>
    <w:link w:val="Heading3Char"/>
    <w:uiPriority w:val="9"/>
    <w:qFormat/>
    <w:rsid w:val="002D6109"/>
    <w:pPr>
      <w:keepNext/>
      <w:keepLines/>
      <w:outlineLvl w:val="2"/>
    </w:pPr>
    <w:rPr>
      <w:rFonts w:ascii="Verdana" w:eastAsiaTheme="majorEastAsia" w:hAnsi="Verdana" w:cstheme="majorBidi"/>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EC"/>
    <w:rPr>
      <w:rFonts w:ascii="Verdana" w:eastAsiaTheme="majorEastAsia" w:hAnsi="Verdana" w:cstheme="majorBidi"/>
      <w:sz w:val="32"/>
      <w:szCs w:val="32"/>
    </w:rPr>
  </w:style>
  <w:style w:type="character" w:styleId="PlaceholderText">
    <w:name w:val="Placeholder Text"/>
    <w:basedOn w:val="DefaultParagraphFont"/>
    <w:uiPriority w:val="99"/>
    <w:semiHidden/>
    <w:rsid w:val="001F6B36"/>
    <w:rPr>
      <w:color w:val="808080"/>
    </w:rPr>
  </w:style>
  <w:style w:type="paragraph" w:styleId="BalloonText">
    <w:name w:val="Balloon Text"/>
    <w:basedOn w:val="Normal"/>
    <w:link w:val="BalloonTextChar"/>
    <w:uiPriority w:val="99"/>
    <w:semiHidden/>
    <w:unhideWhenUsed/>
    <w:rsid w:val="00EB0C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B4"/>
    <w:rPr>
      <w:rFonts w:ascii="Tahoma" w:hAnsi="Tahoma" w:cs="Tahoma"/>
      <w:sz w:val="16"/>
      <w:szCs w:val="16"/>
    </w:rPr>
  </w:style>
  <w:style w:type="paragraph" w:styleId="Header">
    <w:name w:val="header"/>
    <w:basedOn w:val="Normal"/>
    <w:link w:val="HeaderChar"/>
    <w:uiPriority w:val="99"/>
    <w:semiHidden/>
    <w:rsid w:val="005377C7"/>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AF4B26"/>
    <w:rPr>
      <w:rFonts w:ascii="Times New Roman" w:hAnsi="Times New Roman"/>
    </w:rPr>
  </w:style>
  <w:style w:type="paragraph" w:styleId="Footer">
    <w:name w:val="footer"/>
    <w:basedOn w:val="Normal"/>
    <w:link w:val="FooterChar"/>
    <w:uiPriority w:val="99"/>
    <w:semiHidden/>
    <w:rsid w:val="005377C7"/>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Paragraph">
    <w:name w:val="List Paragraph"/>
    <w:basedOn w:val="Normal"/>
    <w:uiPriority w:val="34"/>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ubtleEmphasis">
    <w:name w:val="Subtle Emphasis"/>
    <w:basedOn w:val="DefaultParagraphFont"/>
    <w:uiPriority w:val="19"/>
    <w:semiHidden/>
    <w:qFormat/>
    <w:rsid w:val="003C28A7"/>
    <w:rPr>
      <w:i/>
      <w:iCs/>
      <w:color w:val="808080" w:themeColor="text1" w:themeTint="7F"/>
    </w:rPr>
  </w:style>
  <w:style w:type="table" w:styleId="TableGrid">
    <w:name w:val="Table Grid"/>
    <w:basedOn w:val="Table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Heading2Char">
    <w:name w:val="Heading 2 Char"/>
    <w:basedOn w:val="DefaultParagraphFont"/>
    <w:link w:val="Heading2"/>
    <w:uiPriority w:val="9"/>
    <w:rsid w:val="00A434EC"/>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rsid w:val="002D6109"/>
    <w:rPr>
      <w:rFonts w:ascii="Verdana" w:eastAsiaTheme="majorEastAsia" w:hAnsi="Verdana" w:cstheme="majorBidi"/>
      <w:bCs/>
      <w:i/>
      <w:sz w:val="20"/>
    </w:rPr>
  </w:style>
  <w:style w:type="paragraph" w:customStyle="1" w:styleId="BMBullets">
    <w:name w:val="BMBullets"/>
    <w:basedOn w:val="BMBrdtekst"/>
    <w:qFormat/>
    <w:rsid w:val="009D1A0F"/>
    <w:pPr>
      <w:numPr>
        <w:numId w:val="3"/>
      </w:numPr>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EnvelopeReturn">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paragraph" w:customStyle="1" w:styleId="BMBasis">
    <w:name w:val="BMBasis"/>
    <w:basedOn w:val="Normal"/>
    <w:link w:val="BMBasisChar"/>
    <w:rsid w:val="00C4473A"/>
    <w:pPr>
      <w:spacing w:line="240" w:lineRule="auto"/>
    </w:pPr>
    <w:rPr>
      <w:rFonts w:ascii="Arial" w:hAnsi="Arial"/>
      <w:sz w:val="18"/>
    </w:rPr>
  </w:style>
  <w:style w:type="character" w:customStyle="1" w:styleId="BMBasisChar">
    <w:name w:val="BMBasis Char"/>
    <w:basedOn w:val="DefaultParagraphFont"/>
    <w:link w:val="BMBasis"/>
    <w:rsid w:val="00C4473A"/>
    <w:rPr>
      <w:rFonts w:ascii="Arial" w:hAnsi="Arial"/>
      <w:sz w:val="18"/>
    </w:rPr>
  </w:style>
  <w:style w:type="paragraph" w:styleId="ListBullet">
    <w:name w:val="List Bullet"/>
    <w:basedOn w:val="Normal"/>
    <w:uiPriority w:val="99"/>
    <w:semiHidden/>
    <w:rsid w:val="00600275"/>
    <w:pPr>
      <w:numPr>
        <w:numId w:val="12"/>
      </w:numPr>
      <w:overflowPunct w:val="0"/>
      <w:autoSpaceDE w:val="0"/>
      <w:autoSpaceDN w:val="0"/>
      <w:adjustRightInd w:val="0"/>
      <w:spacing w:line="240" w:lineRule="auto"/>
      <w:textAlignment w:val="baseline"/>
    </w:pPr>
    <w:rPr>
      <w:rFonts w:ascii="Calibri" w:eastAsia="Times New Roman" w:hAnsi="Calibri" w:cs="Times New Roman"/>
      <w:szCs w:val="20"/>
      <w:lang w:eastAsia="da-DK"/>
    </w:rPr>
  </w:style>
  <w:style w:type="character" w:styleId="CommentReference">
    <w:name w:val="annotation reference"/>
    <w:basedOn w:val="DefaultParagraphFont"/>
    <w:uiPriority w:val="99"/>
    <w:semiHidden/>
    <w:unhideWhenUsed/>
    <w:rsid w:val="00DF133C"/>
    <w:rPr>
      <w:sz w:val="16"/>
      <w:szCs w:val="16"/>
    </w:rPr>
  </w:style>
  <w:style w:type="paragraph" w:styleId="CommentText">
    <w:name w:val="annotation text"/>
    <w:basedOn w:val="Normal"/>
    <w:link w:val="CommentTextChar"/>
    <w:uiPriority w:val="99"/>
    <w:unhideWhenUsed/>
    <w:rsid w:val="00DF133C"/>
    <w:pPr>
      <w:spacing w:line="240" w:lineRule="auto"/>
    </w:pPr>
    <w:rPr>
      <w:sz w:val="20"/>
      <w:szCs w:val="20"/>
    </w:rPr>
  </w:style>
  <w:style w:type="character" w:customStyle="1" w:styleId="CommentTextChar">
    <w:name w:val="Comment Text Char"/>
    <w:basedOn w:val="DefaultParagraphFont"/>
    <w:link w:val="CommentText"/>
    <w:uiPriority w:val="99"/>
    <w:rsid w:val="00DF13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133C"/>
    <w:rPr>
      <w:b/>
      <w:bCs/>
    </w:rPr>
  </w:style>
  <w:style w:type="character" w:customStyle="1" w:styleId="CommentSubjectChar">
    <w:name w:val="Comment Subject Char"/>
    <w:basedOn w:val="CommentTextChar"/>
    <w:link w:val="CommentSubject"/>
    <w:uiPriority w:val="99"/>
    <w:semiHidden/>
    <w:rsid w:val="00DF133C"/>
    <w:rPr>
      <w:rFonts w:ascii="Times New Roman" w:hAnsi="Times New Roman"/>
      <w:b/>
      <w:bCs/>
      <w:sz w:val="20"/>
      <w:szCs w:val="20"/>
    </w:rPr>
  </w:style>
  <w:style w:type="table" w:styleId="TableGridLight">
    <w:name w:val="Grid Table Light"/>
    <w:basedOn w:val="TableNormal"/>
    <w:uiPriority w:val="40"/>
    <w:rsid w:val="00C83D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1799">
      <w:bodyDiv w:val="1"/>
      <w:marLeft w:val="0"/>
      <w:marRight w:val="0"/>
      <w:marTop w:val="0"/>
      <w:marBottom w:val="0"/>
      <w:divBdr>
        <w:top w:val="none" w:sz="0" w:space="0" w:color="auto"/>
        <w:left w:val="none" w:sz="0" w:space="0" w:color="auto"/>
        <w:bottom w:val="none" w:sz="0" w:space="0" w:color="auto"/>
        <w:right w:val="none" w:sz="0" w:space="0" w:color="auto"/>
      </w:divBdr>
    </w:div>
    <w:div w:id="434322732">
      <w:bodyDiv w:val="1"/>
      <w:marLeft w:val="0"/>
      <w:marRight w:val="0"/>
      <w:marTop w:val="0"/>
      <w:marBottom w:val="0"/>
      <w:divBdr>
        <w:top w:val="none" w:sz="0" w:space="0" w:color="auto"/>
        <w:left w:val="none" w:sz="0" w:space="0" w:color="auto"/>
        <w:bottom w:val="none" w:sz="0" w:space="0" w:color="auto"/>
        <w:right w:val="none" w:sz="0" w:space="0" w:color="auto"/>
      </w:divBdr>
    </w:div>
    <w:div w:id="656617318">
      <w:bodyDiv w:val="1"/>
      <w:marLeft w:val="0"/>
      <w:marRight w:val="0"/>
      <w:marTop w:val="0"/>
      <w:marBottom w:val="0"/>
      <w:divBdr>
        <w:top w:val="none" w:sz="0" w:space="0" w:color="auto"/>
        <w:left w:val="none" w:sz="0" w:space="0" w:color="auto"/>
        <w:bottom w:val="none" w:sz="0" w:space="0" w:color="auto"/>
        <w:right w:val="none" w:sz="0" w:space="0" w:color="auto"/>
      </w:divBdr>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067801802">
      <w:bodyDiv w:val="1"/>
      <w:marLeft w:val="0"/>
      <w:marRight w:val="0"/>
      <w:marTop w:val="0"/>
      <w:marBottom w:val="0"/>
      <w:divBdr>
        <w:top w:val="none" w:sz="0" w:space="0" w:color="auto"/>
        <w:left w:val="none" w:sz="0" w:space="0" w:color="auto"/>
        <w:bottom w:val="none" w:sz="0" w:space="0" w:color="auto"/>
        <w:right w:val="none" w:sz="0" w:space="0" w:color="auto"/>
      </w:divBdr>
    </w:div>
    <w:div w:id="1150906199">
      <w:bodyDiv w:val="1"/>
      <w:marLeft w:val="0"/>
      <w:marRight w:val="0"/>
      <w:marTop w:val="0"/>
      <w:marBottom w:val="0"/>
      <w:divBdr>
        <w:top w:val="none" w:sz="0" w:space="0" w:color="auto"/>
        <w:left w:val="none" w:sz="0" w:space="0" w:color="auto"/>
        <w:bottom w:val="none" w:sz="0" w:space="0" w:color="auto"/>
        <w:right w:val="none" w:sz="0" w:space="0" w:color="auto"/>
      </w:divBdr>
    </w:div>
    <w:div w:id="1406876262">
      <w:bodyDiv w:val="1"/>
      <w:marLeft w:val="0"/>
      <w:marRight w:val="0"/>
      <w:marTop w:val="0"/>
      <w:marBottom w:val="0"/>
      <w:divBdr>
        <w:top w:val="none" w:sz="0" w:space="0" w:color="auto"/>
        <w:left w:val="none" w:sz="0" w:space="0" w:color="auto"/>
        <w:bottom w:val="none" w:sz="0" w:space="0" w:color="auto"/>
        <w:right w:val="none" w:sz="0" w:space="0" w:color="auto"/>
      </w:divBdr>
    </w:div>
    <w:div w:id="1494949726">
      <w:bodyDiv w:val="1"/>
      <w:marLeft w:val="0"/>
      <w:marRight w:val="0"/>
      <w:marTop w:val="0"/>
      <w:marBottom w:val="0"/>
      <w:divBdr>
        <w:top w:val="none" w:sz="0" w:space="0" w:color="auto"/>
        <w:left w:val="none" w:sz="0" w:space="0" w:color="auto"/>
        <w:bottom w:val="none" w:sz="0" w:space="0" w:color="auto"/>
        <w:right w:val="none" w:sz="0" w:space="0" w:color="auto"/>
      </w:divBdr>
    </w:div>
    <w:div w:id="1580865844">
      <w:bodyDiv w:val="1"/>
      <w:marLeft w:val="0"/>
      <w:marRight w:val="0"/>
      <w:marTop w:val="0"/>
      <w:marBottom w:val="0"/>
      <w:divBdr>
        <w:top w:val="none" w:sz="0" w:space="0" w:color="auto"/>
        <w:left w:val="none" w:sz="0" w:space="0" w:color="auto"/>
        <w:bottom w:val="none" w:sz="0" w:space="0" w:color="auto"/>
        <w:right w:val="none" w:sz="0" w:space="0" w:color="auto"/>
      </w:divBdr>
    </w:div>
    <w:div w:id="1582906824">
      <w:bodyDiv w:val="1"/>
      <w:marLeft w:val="0"/>
      <w:marRight w:val="0"/>
      <w:marTop w:val="0"/>
      <w:marBottom w:val="0"/>
      <w:divBdr>
        <w:top w:val="none" w:sz="0" w:space="0" w:color="auto"/>
        <w:left w:val="none" w:sz="0" w:space="0" w:color="auto"/>
        <w:bottom w:val="none" w:sz="0" w:space="0" w:color="auto"/>
        <w:right w:val="none" w:sz="0" w:space="0" w:color="auto"/>
      </w:divBdr>
    </w:div>
    <w:div w:id="16639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name="DocTypeBeredskab" msdata:DataType="System.Object, mscorlib, Version=4.0.0.0, Culture=neutral, PublicKeyToken=b77a5c561934e089" type="xs:anyType" minOccurs="0" /&gt;&lt;xs:element name="DocTypeBeredskab_JNr" msdata:DataType="System.Object, mscorlib, Version=4.0.0.0, Culture=neutral, PublicKeyToken=b77a5c561934e089" type="xs:anyType" minOccurs="0" /&gt;&lt;xs:element name="DocTypeBeredskab_DokumentDato" msdata:DataType="System.Object, mscorlib, Version=4.0.0.0, Culture=neutral, PublicKeyToken=b77a5c561934e089" type="xs:anyType" minOccurs="0" /&gt;&lt;xs:element name="DocTypeBeredskab_Afsender" msdata:DataType="System.Object, mscorlib, Version=4.0.0.0, Culture=neutral, PublicKeyToken=b77a5c561934e089" type="xs:anyType" minOccurs="0" /&gt;&lt;xs:element name="DocTypeBeredskab_BeredskabDato" msdata:DataType="System.Object, mscorlib, Version=4.0.0.0, Culture=neutral, PublicKeyToken=b77a5c561934e089" type="xs:anyType" minOccurs="0" /&gt;&lt;xs:element name="DocTypeBeredskab_Enhed" msdata:DataType="System.Object, mscorlib, Version=4.0.0.0, Culture=neutral, PublicKeyToken=b77a5c561934e089" type="xs:anyType" minOccurs="0" /&gt;&lt;xs:element name="DocTypeBeredskab_BeredskabTidspunkt" msdata:DataType="System.Object, mscorlib, Version=4.0.0.0, Culture=neutral, PublicKeyToken=b77a5c561934e089" type="xs:anyType" minOccurs="0" /&gt;&lt;xs:element name="DocTypeBeredskab_BeredskabArrangement"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xmlns:xsi="http://www.w3.org/2001/XMLSchema-instance"&gt;b053069&lt;/vAfsenderInitialer&gt;&lt;vHeaderTitel xsi:type="xs:string" xmlns:xs="http://www.w3.org/2001/XMLSchema" xmlns:xsi="http://www.w3.org/2001/XMLSchema-instance"&gt;Notat&lt;/vHeaderTitel&gt;&lt;vDokumentOverskrift xsi:type="xs:string" xmlns:xs="http://www.w3.org/2001/XMLSchema" xmlns:xsi="http://www.w3.org/2001/XMLSchema-instance"&gt;Udkast til implementeringsplan&lt;/vDokumentOverskrift&gt;&lt;vDokumentModtager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xmlns:xsi="http://www.w3.org/2001/XMLSchema-instance"&gt;Styrelsen for Arbejdsmarked og Rekruttering&lt;/vEnhed&gt;&lt;Main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Notat&lt;/KeyName&gt;&lt;Listname&gt;Notat&lt;/Listname&gt;&lt;Value&gt;708&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2019-12-16T00:00:00+01: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Rekruttering&lt;/Enhed&gt;&lt;Text&gt;CHRW (Christina Woetmann)&lt;/Text&gt;&lt;Value&gt;b053069&lt;/Value&gt;&lt;/Values&gt;&lt;/NewDataSet&gt;&lt;/Afsender&gt;&lt;DocTypeBrev_Enhed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2019-12-16T00:00:00+01:00&lt;/Value&gt;&lt;/Values&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Rekruttering&lt;/Enhed&gt;&lt;Text&gt;CHRW (Christina Woetmann)&lt;/Text&gt;&lt;Value&gt;b053069&lt;/Value&gt;&lt;/Values&gt;&lt;/NewDataSet&gt;&lt;/DocTypeNotat_Afsender&gt;&lt;DocTypeNotat_Overskrift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/&gt;&lt;/xs:sequence&gt;&lt;/xs:complexType&gt;&lt;/xs:element&gt;&lt;/xs:choice&gt;&lt;/xs:complexType&gt;&lt;/xs:element&gt;&lt;/xs:schema&gt;&lt;Values&gt;&lt;Value&gt;Udkast til implementeringsplan&lt;/Value&gt;&lt;/Values&gt;&lt;/NewDataSet&gt;&lt;/DocTypeNotat_Overskrift&gt;&lt;DocTypeNotat_Enhed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/&gt;&lt;/xs:sequence&gt;&lt;/xs:complexType&gt;&lt;/xs:element&gt;&lt;/xs:choice&gt;&lt;/xs:complexType&gt;&lt;/xs:element&gt;&lt;/xs:schema&gt;&lt;Values&gt;&lt;ENNavn&gt;Styrelsen for Arbejdsmarked og Rekruttering&lt;/ENNavn&gt;&lt;ENNo&gt;5&lt;/ENNo&gt;&lt;/Values&gt;&lt;/NewDataSet&gt;&lt;/DocTypeNotat_Enhed&gt;&lt;DocTypeNotatUK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/&gt;&lt;/NewDataSet&gt;&lt;/DocTypeRejse_Destination&gt;&lt;DocTypeBeredskab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/&gt;&lt;/xs:sequence&gt;&lt;/xs:complexType&gt;&lt;/xs:element&gt;&lt;/xs:choice&gt;&lt;/xs:complexType&gt;&lt;/xs:element&gt;&lt;/xs:schema&gt;&lt;Values&gt;&lt;Shown&gt;false&lt;/Shown&gt;&lt;/Values&gt;&lt;/NewDataSet&gt;&lt;/DocTypeBeredskab&gt;&lt;DocTypeBeredskab_JNr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/&gt;&lt;/NewDataSet&gt;&lt;/DocTypeBeredskab_JNr&gt;&lt;DocTypeBeredskab_DokumentDato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/&gt;&lt;/NewDataSet&gt;&lt;/DocTypeBeredskab_DokumentDato&gt;&lt;DocTypeBeredskab_Afsender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/&gt;&lt;/NewDataSet&gt;&lt;/DocTypeBeredskab_Afsender&gt;&lt;DocTypeBeredskab_BeredskabDato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/&gt;&lt;/NewDataSet&gt;&lt;/DocTypeBeredskab_BeredskabDato&gt;&lt;DocTypeBeredskab_Enhed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/&gt;&lt;/NewDataSet&gt;&lt;/DocTypeBeredskab_Enhed&gt;&lt;DocTypeBeredskab_BeredskabTidspunkt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/&gt;&lt;/NewDataSet&gt;&lt;/DocTypeBeredskab_BeredskabTidspunkt&gt;&lt;DocTypeBeredskab_BeredskabArrangement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/&gt;&lt;/NewDataSet&gt;&lt;/DocTypeBeredskab_BeredskabArrangement&gt;&lt;qAfsenderInfo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CHRW&lt;/BrugerInitialer&gt;&lt;BrugerInitialerAD&gt;B053069&lt;/BrugerInitialerAD&gt;&lt;Efternavn&gt;Woetmann&lt;/Efternavn&gt;&lt;email&gt;chrw@star.dk&lt;/email&gt;&lt;EnhedsNavn&gt;Ind på Arbejdsmarkedet&lt;/EnhedsNavn&gt;&lt;Fornavn&gt;Christina&lt;/Fornavn&gt;&lt;KontorDK&gt;IPAM&lt;/KontorDK&gt;&lt;KontorUK /&gt;&lt;Styrelsen&gt;Styrelsen for Arbejdsmarked og Rekruttering&lt;/Styrelsen&gt;&lt;TelefonDirekte&gt;72217432&lt;/TelefonDirekte&gt;&lt;TelefonMobil&gt;72217432&lt;/TelefonMobil&gt;&lt;TitelDK&gt;Fuldmægtig&lt;/TitelDK&gt;&lt;TitelUK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/&gt;&lt;/xs:sequence&gt;&lt;/xs:complexType&gt;&lt;/xs:element&gt;&lt;/xs:choice&gt;&lt;/xs:complexType&gt;&lt;/xs:element&gt;&lt;/xs:schema&gt;&lt;Values&gt;&lt;DCNavn&gt;Jakob Jensen&lt;/DCNavn&gt;&lt;DCTitel&gt;Departementschefen&lt;/DCTitel&gt;&lt;DCTlf&gt;+45 72 20 50 10&lt;/DCTlf&gt;&lt;MinisterNavn&gt;Peter Hummelgaard&lt;/MinisterNavn&gt;&lt;MinisterSekretaerNavn&gt;(navn)&lt;/MinisterSekretaerNavn&gt;&lt;MinisterSekretaerTitel&gt;Ministersekretæren&lt;/MinisterSekretaerTitel&gt;&lt;MinisterSekretaerTlf&gt;+45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/&gt;&lt;/xs:sequence&gt;&lt;/xs:complexType&gt;&lt;/xs:element&gt;&lt;/xs:choice&gt;&lt;/xs:complexType&gt;&lt;/xs:element&gt;&lt;/xs:schema&gt;&lt;Values&gt;&lt;Adresse&gt;Njalsgade 72A&lt;/Adresse&gt;&lt;Cvr&gt;55568510&lt;/Cvr&gt;&lt;Email&gt;star@star.dk&lt;/Email&gt;&lt;Logo&gt;\\sit-fil0001.prod.sitad.dk\repository$\PCU2801\BM-Skabeloner\Prod\Pictures\Styrelsen for Arbejdsmarked og Rekruttering_FV.jpg&lt;/Logo&gt;&lt;Navn&gt;Styrelsen for Arbejdsmarked og Rekruttering&lt;/Navn&gt;&lt;PostNrBy&gt;2300 København S&lt;/PostNrBy&gt;&lt;Telefon&gt;+45 72 21 74 00&lt;/Telefon&gt;&lt;Url&gt;www.star.dk&lt;/Url&gt;&lt;/Values&gt;&lt;/NewDataSet&gt;&lt;/qEnhedsInfo&gt;&lt;sAfsenderInitialer xsi:type="xs:string" xmlns:xs="http://www.w3.org/2001/XMLSchema" xmlns:xsi="http://www.w3.org/2001/XMLSchema-instance"&gt;CHRW&lt;/sAfsenderInitialer&gt;&lt;sAfsenderNavn xsi:type="xs:string" xmlns:xs="http://www.w3.org/2001/XMLSchema" xmlns:xsi="http://www.w3.org/2001/XMLSchema-instance"&gt;Christina Woetmann&lt;/sAfsenderNavn&gt;&lt;sAfsenderTlfDirekte xsi:type="xs:string" xmlns:xs="http://www.w3.org/2001/XMLSchema" xmlns:xsi="http://www.w3.org/2001/XMLSchema-instance"&gt;72217432&lt;/sAfsenderTlfDirekte&gt;&lt;sAfsenderEmail xsi:type="xs:string" xmlns:xs="http://www.w3.org/2001/XMLSchema" xmlns:xsi="http://www.w3.org/2001/XMLSchema-instance"&gt;chrw@star.dk&lt;/sAfsenderEmail&gt;&lt;sAfsenderTitelDK xsi:type="xs:string" xmlns:xs="http://www.w3.org/2001/XMLSchema" xmlns:xsi="http://www.w3.org/2001/XMLSchema-instance"&gt;Fuldmægtig&lt;/sAfsenderTitelDK&gt;&lt;sAfsenderTitelUK xsi:type="xs:string" xmlns:xs="http://www.w3.org/2001/XMLSchema" xmlns:xsi="http://www.w3.org/2001/XMLSchema-instance" /&gt;&lt;sAfsenderAfdelingDK xsi:type="xs:string" xmlns:xs="http://www.w3.org/2001/XMLSchema" xmlns:xsi="http://www.w3.org/2001/XMLSchema-instance"&gt;IPAM&lt;/sAfsenderAfdelingDK&gt;&lt;sAfsenderAfdelingUK xsi:type="xs:string" xmlns:xs="http://www.w3.org/2001/XMLSchema" xmlns:xsi="http://www.w3.org/2001/XMLSchema-instance" /&gt;&lt;sAfsenderProfil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xmlns:xsi="http://www.w3.org/2001/XMLSchema-instance"&gt;Styrelsen for Arbejdsmarked og Rekruttering&lt;/sEnhedsNavn&gt;&lt;sEnhedsAdresse xsi:type="xs:string" xmlns:xs="http://www.w3.org/2001/XMLSchema" xmlns:xsi="http://www.w3.org/2001/XMLSchema-instance"&gt;Njalsgade 72A&lt;/sEnhedsAdresse&gt;&lt;sEnhedsPostnrBy xsi:type="xs:string" xmlns:xs="http://www.w3.org/2001/XMLSchema" xmlns:xsi="http://www.w3.org/2001/XMLSchema-instance"&gt;2300 København S&lt;/sEnhedsPostnrBy&gt;&lt;sEnhedsTlf xsi:type="xs:string" xmlns:xs="http://www.w3.org/2001/XMLSchema" xmlns:xsi="http://www.w3.org/2001/XMLSchema-instance"&gt;+45 72 21 74 00&lt;/sEnhedsTlf&gt;&lt;sEnhedsEmail xsi:type="xs:string" xmlns:xs="http://www.w3.org/2001/XMLSchema" xmlns:xsi="http://www.w3.org/2001/XMLSchema-instance"&gt;star@star.dk&lt;/sEnhedsEmail&gt;&lt;sEnhedsUrl xsi:type="xs:string" xmlns:xs="http://www.w3.org/2001/XMLSchema" xmlns:xsi="http://www.w3.org/2001/XMLSchema-instance"&gt;www.star.dk&lt;/sEnhedsUrl&gt;&lt;sEnhedsCvr xsi:type="xs:string" xmlns:xs="http://www.w3.org/2001/XMLSchema" xmlns:xsi="http://www.w3.org/2001/XMLSchema-instance"&gt;55568510&lt;/sEnhedsCvr&gt;&lt;sMinisterNavn xsi:type="xs:string" xmlns:xs="http://www.w3.org/2001/XMLSchema" xmlns:xsi="http://www.w3.org/2001/XMLSchema-instance"&gt;Peter Hummelgaard&lt;/sMinisterNavn&gt;&lt;sDCNavn xsi:type="xs:string" xmlns:xs="http://www.w3.org/2001/XMLSchema" xmlns:xsi="http://www.w3.org/2001/XMLSchema-instance"&gt;Jakob Jensen&lt;/sDCNavn&gt;&lt;sInternalShowDokumentDato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xmlns:xsi="http://www.w3.org/2001/XMLSchema-instance"&gt;December 2019&lt;/sMaanedDokumentDato&gt;&lt;/SourceData&gt;&lt;/NewDataSet&gt;</SourceTable>
</WizardStateMetadata>
</file>

<file path=customXml/itemProps1.xml><?xml version="1.0" encoding="utf-8"?>
<ds:datastoreItem xmlns:ds="http://schemas.openxmlformats.org/officeDocument/2006/customXml" ds:itemID="{9BF356E4-E164-4516-8513-0545173A8DFF}">
  <ds:schemaRefs>
    <ds:schemaRef ds:uri="http://www.w3.org/2001/XMLSchema"/>
    <ds:schemaRef ds:uri="http://4ds.dk/TemplateManagementSystem/WizardStateMetadata.xs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684</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4D Systems A/S</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 Implementeringsplan</dc:title>
  <dc:subject/>
  <dc:creator>Christina Woetmann</dc:creator>
  <cp:keywords/>
  <dc:description/>
  <cp:revision>7</cp:revision>
  <cp:lastPrinted>2019-12-19T14:53:00Z</cp:lastPrinted>
  <dcterms:created xsi:type="dcterms:W3CDTF">2021-06-21T06:36:00Z</dcterms:created>
  <dcterms:modified xsi:type="dcterms:W3CDTF">2021-06-21T09:13:00Z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Remapped">
    <vt:lpwstr>true</vt:lpwstr>
  </property>
  <property fmtid="{D5CDD505-2E9C-101B-9397-08002B2CF9AE}" pid="4" name="SD_DocumentLanguage">
    <vt:lpwstr>da-DK</vt:lpwstr>
  </property>
</Properties>
</file>